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sz w:val="52"/>
          <w:szCs w:val="52"/>
        </w:rPr>
      </w:pPr>
    </w:p>
    <w:p>
      <w:pPr>
        <w:spacing w:line="360" w:lineRule="auto"/>
        <w:jc w:val="center"/>
        <w:rPr>
          <w:rFonts w:ascii="宋体" w:hAnsi="宋体" w:cs="宋体"/>
          <w:b/>
          <w:bCs/>
          <w:sz w:val="52"/>
          <w:szCs w:val="52"/>
        </w:rPr>
      </w:pPr>
    </w:p>
    <w:p>
      <w:pPr>
        <w:spacing w:line="360" w:lineRule="auto"/>
        <w:jc w:val="center"/>
        <w:rPr>
          <w:rFonts w:ascii="宋体" w:hAnsi="宋体" w:cs="宋体"/>
          <w:b/>
          <w:bCs/>
          <w:sz w:val="52"/>
          <w:szCs w:val="52"/>
        </w:rPr>
      </w:pPr>
    </w:p>
    <w:p>
      <w:pPr>
        <w:spacing w:line="360" w:lineRule="auto"/>
        <w:jc w:val="center"/>
        <w:rPr>
          <w:rFonts w:ascii="宋体" w:hAnsi="宋体" w:cs="宋体"/>
          <w:b/>
          <w:bCs/>
          <w:sz w:val="52"/>
          <w:szCs w:val="52"/>
        </w:rPr>
      </w:pPr>
    </w:p>
    <w:p>
      <w:pPr>
        <w:spacing w:line="360" w:lineRule="auto"/>
        <w:jc w:val="center"/>
        <w:rPr>
          <w:rFonts w:ascii="宋体" w:hAnsi="宋体" w:cs="宋体"/>
          <w:b/>
          <w:bCs/>
          <w:sz w:val="52"/>
          <w:szCs w:val="52"/>
        </w:rPr>
      </w:pPr>
    </w:p>
    <w:p>
      <w:pPr>
        <w:spacing w:line="360" w:lineRule="auto"/>
        <w:jc w:val="center"/>
        <w:rPr>
          <w:rFonts w:ascii="宋体" w:hAnsi="宋体" w:cs="宋体"/>
          <w:b/>
          <w:bCs/>
          <w:sz w:val="52"/>
          <w:szCs w:val="52"/>
        </w:rPr>
      </w:pPr>
      <w:r>
        <w:rPr>
          <w:rFonts w:hint="eastAsia" w:ascii="宋体" w:hAnsi="宋体" w:cs="宋体"/>
          <w:b/>
          <w:bCs/>
          <w:sz w:val="52"/>
          <w:szCs w:val="52"/>
        </w:rPr>
        <w:t>高速背封机多列丸剂包装线</w:t>
      </w:r>
    </w:p>
    <w:p>
      <w:pPr>
        <w:spacing w:line="360" w:lineRule="auto"/>
        <w:jc w:val="center"/>
        <w:rPr>
          <w:rFonts w:ascii="宋体" w:hAnsi="宋体" w:cs="宋体"/>
          <w:b/>
          <w:bCs/>
          <w:sz w:val="52"/>
          <w:szCs w:val="52"/>
        </w:rPr>
      </w:pPr>
      <w:r>
        <w:rPr>
          <w:rFonts w:hint="eastAsia" w:ascii="宋体" w:hAnsi="宋体" w:cs="宋体"/>
          <w:b/>
          <w:bCs/>
          <w:sz w:val="52"/>
          <w:szCs w:val="52"/>
        </w:rPr>
        <w:t>用户需求</w:t>
      </w:r>
    </w:p>
    <w:p>
      <w:pPr>
        <w:spacing w:line="360" w:lineRule="auto"/>
        <w:jc w:val="center"/>
        <w:rPr>
          <w:rFonts w:ascii="宋体" w:hAnsi="宋体" w:cs="宋体"/>
          <w:b/>
          <w:bCs/>
          <w:sz w:val="52"/>
          <w:szCs w:val="52"/>
        </w:rPr>
      </w:pPr>
    </w:p>
    <w:p>
      <w:pPr>
        <w:spacing w:line="360" w:lineRule="auto"/>
        <w:jc w:val="center"/>
        <w:rPr>
          <w:rFonts w:ascii="宋体" w:hAnsi="宋体" w:cs="宋体"/>
          <w:b/>
          <w:bCs/>
          <w:sz w:val="52"/>
          <w:szCs w:val="52"/>
        </w:rPr>
      </w:pPr>
    </w:p>
    <w:p>
      <w:pPr>
        <w:spacing w:line="360" w:lineRule="auto"/>
        <w:jc w:val="center"/>
        <w:rPr>
          <w:rFonts w:ascii="宋体" w:hAnsi="宋体" w:cs="宋体"/>
          <w:b/>
          <w:bCs/>
          <w:sz w:val="52"/>
          <w:szCs w:val="52"/>
        </w:rPr>
      </w:pPr>
    </w:p>
    <w:p>
      <w:pPr>
        <w:spacing w:line="360" w:lineRule="auto"/>
        <w:jc w:val="center"/>
        <w:rPr>
          <w:rFonts w:ascii="宋体" w:hAnsi="宋体" w:cs="宋体"/>
          <w:b/>
          <w:bCs/>
          <w:sz w:val="52"/>
          <w:szCs w:val="52"/>
        </w:rPr>
      </w:pPr>
    </w:p>
    <w:p>
      <w:pPr>
        <w:spacing w:line="360" w:lineRule="auto"/>
        <w:jc w:val="center"/>
        <w:rPr>
          <w:rFonts w:ascii="宋体" w:hAnsi="宋体" w:cs="宋体"/>
          <w:b/>
          <w:bCs/>
          <w:sz w:val="52"/>
          <w:szCs w:val="52"/>
        </w:rPr>
      </w:pPr>
    </w:p>
    <w:p>
      <w:pPr>
        <w:snapToGrid w:val="0"/>
        <w:spacing w:line="360" w:lineRule="auto"/>
        <w:jc w:val="center"/>
        <w:rPr>
          <w:rFonts w:ascii="宋体" w:hAnsi="宋体" w:cs="宋体"/>
          <w:b/>
          <w:bCs/>
          <w:sz w:val="36"/>
          <w:szCs w:val="36"/>
        </w:rPr>
      </w:pPr>
      <w:r>
        <w:rPr>
          <w:rFonts w:hint="eastAsia" w:ascii="宋体" w:hAnsi="宋体" w:cs="宋体"/>
          <w:b/>
          <w:bCs/>
          <w:sz w:val="36"/>
          <w:szCs w:val="36"/>
        </w:rPr>
        <w:t>江右制药（常德）有限公司</w:t>
      </w:r>
    </w:p>
    <w:p>
      <w:pPr>
        <w:widowControl/>
        <w:spacing w:line="360" w:lineRule="auto"/>
        <w:jc w:val="left"/>
        <w:rPr>
          <w:rFonts w:ascii="宋体" w:hAnsi="宋体" w:cs="宋体"/>
          <w:b/>
          <w:bCs/>
          <w:kern w:val="0"/>
          <w:sz w:val="21"/>
          <w:szCs w:val="21"/>
        </w:rPr>
        <w:sectPr>
          <w:pgSz w:w="11906" w:h="16838"/>
          <w:pgMar w:top="1361" w:right="1134" w:bottom="1134" w:left="1361" w:header="680" w:footer="454" w:gutter="0"/>
          <w:pgNumType w:start="1"/>
          <w:cols w:space="720" w:num="1"/>
          <w:docGrid w:linePitch="326" w:charSpace="0"/>
        </w:sectPr>
      </w:pPr>
    </w:p>
    <w:p>
      <w:pPr>
        <w:spacing w:line="600" w:lineRule="exact"/>
        <w:ind w:left="120" w:leftChars="50" w:right="120" w:rightChars="50"/>
        <w:jc w:val="center"/>
        <w:rPr>
          <w:b/>
          <w:bCs/>
          <w:sz w:val="28"/>
          <w:szCs w:val="28"/>
        </w:rPr>
      </w:pPr>
      <w:r>
        <w:rPr>
          <w:rFonts w:ascii="宋体" w:hAnsi="宋体"/>
          <w:b/>
          <w:bCs/>
          <w:sz w:val="28"/>
          <w:szCs w:val="28"/>
        </w:rPr>
        <w:t>目录</w:t>
      </w:r>
    </w:p>
    <w:p>
      <w:pPr>
        <w:pStyle w:val="15"/>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120" w:leftChars="50" w:right="120" w:rightChars="50" w:firstLine="0" w:firstLineChars="0"/>
        <w:textAlignment w:val="auto"/>
        <w:rPr>
          <w:rFonts w:hint="eastAsia" w:ascii="宋体" w:hAnsi="宋体" w:eastAsia="宋体" w:cs="宋体"/>
        </w:rPr>
      </w:pPr>
      <w:r>
        <w:rPr>
          <w:rFonts w:hint="eastAsia" w:ascii="宋体" w:hAnsi="宋体" w:cs="宋体"/>
          <w:bCs/>
        </w:rPr>
        <w:fldChar w:fldCharType="begin"/>
      </w:r>
      <w:r>
        <w:rPr>
          <w:rFonts w:hint="eastAsia" w:ascii="宋体" w:hAnsi="宋体" w:cs="宋体"/>
          <w:bCs/>
        </w:rPr>
        <w:instrText xml:space="preserve">TOC \o "1-2" \h \u </w:instrText>
      </w:r>
      <w:r>
        <w:rPr>
          <w:rFonts w:hint="eastAsia" w:ascii="宋体" w:hAnsi="宋体" w:cs="宋体"/>
          <w:bCs/>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"_Toc14704" </w:instrText>
      </w:r>
      <w:r>
        <w:rPr>
          <w:rFonts w:hint="eastAsia" w:ascii="宋体" w:hAnsi="宋体" w:eastAsia="宋体" w:cs="宋体"/>
        </w:rPr>
        <w:fldChar w:fldCharType="separate"/>
      </w:r>
      <w:r>
        <w:rPr>
          <w:rFonts w:hint="eastAsia" w:ascii="宋体" w:hAnsi="宋体" w:eastAsia="宋体" w:cs="宋体"/>
        </w:rPr>
        <w:t>一、概述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_Toc14704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5"/>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120" w:leftChars="50" w:right="120" w:rightChars="5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"_Toc15678" </w:instrText>
      </w:r>
      <w:r>
        <w:rPr>
          <w:rFonts w:hint="eastAsia" w:ascii="宋体" w:hAnsi="宋体" w:eastAsia="宋体" w:cs="宋体"/>
        </w:rPr>
        <w:fldChar w:fldCharType="separate"/>
      </w:r>
      <w:r>
        <w:rPr>
          <w:rFonts w:hint="eastAsia" w:ascii="宋体" w:hAnsi="宋体" w:eastAsia="宋体" w:cs="宋体"/>
        </w:rPr>
        <w:t>二、范围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_Toc15678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5"/>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120" w:leftChars="50" w:right="120" w:rightChars="5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"_Toc390" </w:instrText>
      </w:r>
      <w:r>
        <w:rPr>
          <w:rFonts w:hint="eastAsia" w:ascii="宋体" w:hAnsi="宋体" w:eastAsia="宋体" w:cs="宋体"/>
        </w:rPr>
        <w:fldChar w:fldCharType="separate"/>
      </w:r>
      <w:r>
        <w:rPr>
          <w:rFonts w:hint="eastAsia" w:ascii="宋体" w:hAnsi="宋体" w:eastAsia="宋体" w:cs="宋体"/>
        </w:rPr>
        <w:t>三、依据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_Toc390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5"/>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120" w:leftChars="50" w:right="120" w:rightChars="5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"_Toc21570" </w:instrText>
      </w:r>
      <w:r>
        <w:rPr>
          <w:rFonts w:hint="eastAsia" w:ascii="宋体" w:hAnsi="宋体" w:eastAsia="宋体" w:cs="宋体"/>
        </w:rPr>
        <w:fldChar w:fldCharType="separate"/>
      </w:r>
      <w:r>
        <w:rPr>
          <w:rFonts w:hint="eastAsia" w:ascii="宋体" w:hAnsi="宋体" w:eastAsia="宋体" w:cs="宋体"/>
        </w:rPr>
        <w:t>四、工艺描述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_Toc21570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5"/>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120" w:leftChars="50" w:right="120" w:rightChars="5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"_Toc4417" </w:instrText>
      </w:r>
      <w:r>
        <w:rPr>
          <w:rFonts w:hint="eastAsia" w:ascii="宋体" w:hAnsi="宋体" w:eastAsia="宋体" w:cs="宋体"/>
        </w:rPr>
        <w:fldChar w:fldCharType="separate"/>
      </w:r>
      <w:r>
        <w:rPr>
          <w:rFonts w:hint="eastAsia" w:ascii="宋体" w:hAnsi="宋体" w:eastAsia="宋体" w:cs="宋体"/>
        </w:rPr>
        <w:t>五、高速背封机多列丸剂包装线需求具体内容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_Toc4417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pPr>
        <w:pStyle w:val="18"/>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480" w:leftChars="200" w:right="0" w:righ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"_Toc16091" </w:instrText>
      </w:r>
      <w:r>
        <w:rPr>
          <w:rFonts w:hint="eastAsia" w:ascii="宋体" w:hAnsi="宋体" w:eastAsia="宋体" w:cs="宋体"/>
        </w:rPr>
        <w:fldChar w:fldCharType="separate"/>
      </w:r>
      <w:r>
        <w:rPr>
          <w:rFonts w:hint="eastAsia" w:ascii="宋体" w:hAnsi="宋体" w:eastAsia="宋体" w:cs="宋体"/>
        </w:rPr>
        <w:t>1、生产工艺要求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_Toc16091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pPr>
        <w:pStyle w:val="18"/>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480" w:leftChars="200" w:right="0" w:righ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"_Toc15290" </w:instrText>
      </w:r>
      <w:r>
        <w:rPr>
          <w:rFonts w:hint="eastAsia" w:ascii="宋体" w:hAnsi="宋体" w:eastAsia="宋体" w:cs="宋体"/>
        </w:rPr>
        <w:fldChar w:fldCharType="separate"/>
      </w:r>
      <w:r>
        <w:rPr>
          <w:rFonts w:hint="eastAsia" w:ascii="宋体" w:hAnsi="宋体" w:eastAsia="宋体" w:cs="宋体"/>
        </w:rPr>
        <w:t>2、设备及材质要求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_Toc15290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pPr>
        <w:pStyle w:val="18"/>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480" w:leftChars="200" w:right="0" w:righ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"_Toc22981" </w:instrText>
      </w:r>
      <w:r>
        <w:rPr>
          <w:rFonts w:hint="eastAsia" w:ascii="宋体" w:hAnsi="宋体" w:eastAsia="宋体" w:cs="宋体"/>
        </w:rPr>
        <w:fldChar w:fldCharType="separate"/>
      </w:r>
      <w:r>
        <w:rPr>
          <w:rFonts w:hint="eastAsia" w:ascii="宋体" w:hAnsi="宋体" w:eastAsia="宋体" w:cs="宋体"/>
        </w:rPr>
        <w:t>3、仪表要求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_Toc22981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pPr>
        <w:pStyle w:val="18"/>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480" w:leftChars="200" w:right="0" w:righ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"_Toc4255" </w:instrText>
      </w:r>
      <w:r>
        <w:rPr>
          <w:rFonts w:hint="eastAsia" w:ascii="宋体" w:hAnsi="宋体" w:eastAsia="宋体" w:cs="宋体"/>
        </w:rPr>
        <w:fldChar w:fldCharType="separate"/>
      </w:r>
      <w:r>
        <w:rPr>
          <w:rFonts w:hint="eastAsia" w:ascii="宋体" w:hAnsi="宋体" w:eastAsia="宋体" w:cs="宋体"/>
        </w:rPr>
        <w:t>4、电气自控系统要求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_Toc4255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pPr>
        <w:pStyle w:val="18"/>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480" w:leftChars="200" w:right="0" w:righ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"_Toc3152" </w:instrText>
      </w:r>
      <w:r>
        <w:rPr>
          <w:rFonts w:hint="eastAsia" w:ascii="宋体" w:hAnsi="宋体" w:eastAsia="宋体" w:cs="宋体"/>
        </w:rPr>
        <w:fldChar w:fldCharType="separate"/>
      </w:r>
      <w:r>
        <w:rPr>
          <w:rFonts w:hint="eastAsia" w:ascii="宋体" w:hAnsi="宋体" w:eastAsia="宋体" w:cs="宋体"/>
        </w:rPr>
        <w:t>5、设施及公用系统要求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_Toc3152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pPr>
        <w:pStyle w:val="18"/>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480" w:leftChars="200" w:right="0" w:righ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"_Toc32496" </w:instrText>
      </w:r>
      <w:r>
        <w:rPr>
          <w:rFonts w:hint="eastAsia" w:ascii="宋体" w:hAnsi="宋体" w:eastAsia="宋体" w:cs="宋体"/>
        </w:rPr>
        <w:fldChar w:fldCharType="separate"/>
      </w:r>
      <w:r>
        <w:rPr>
          <w:rFonts w:hint="eastAsia" w:ascii="宋体" w:hAnsi="宋体" w:eastAsia="宋体" w:cs="宋体"/>
        </w:rPr>
        <w:t>6、环境、健康与安全（EHS）要求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_Toc32496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pPr>
        <w:pStyle w:val="18"/>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480" w:leftChars="200" w:right="0" w:righ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"_Toc25254" </w:instrText>
      </w:r>
      <w:r>
        <w:rPr>
          <w:rFonts w:hint="eastAsia" w:ascii="宋体" w:hAnsi="宋体" w:eastAsia="宋体" w:cs="宋体"/>
        </w:rPr>
        <w:fldChar w:fldCharType="separate"/>
      </w:r>
      <w:r>
        <w:rPr>
          <w:rFonts w:hint="eastAsia" w:ascii="宋体" w:hAnsi="宋体" w:eastAsia="宋体" w:cs="宋体"/>
        </w:rPr>
        <w:t>7、质量保证（QA）要求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_Toc25254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pPr>
        <w:pStyle w:val="18"/>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480" w:leftChars="200" w:right="0" w:righ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"_Toc32436" </w:instrText>
      </w:r>
      <w:r>
        <w:rPr>
          <w:rFonts w:hint="eastAsia" w:ascii="宋体" w:hAnsi="宋体" w:eastAsia="宋体" w:cs="宋体"/>
        </w:rPr>
        <w:fldChar w:fldCharType="separate"/>
      </w:r>
      <w:r>
        <w:rPr>
          <w:rFonts w:hint="eastAsia" w:ascii="宋体" w:hAnsi="宋体" w:eastAsia="宋体" w:cs="宋体"/>
        </w:rPr>
        <w:t>8、备品零件要求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_Toc32436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pPr>
        <w:pStyle w:val="18"/>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480" w:leftChars="200" w:right="0" w:righ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"_Toc10029" </w:instrText>
      </w:r>
      <w:r>
        <w:rPr>
          <w:rFonts w:hint="eastAsia" w:ascii="宋体" w:hAnsi="宋体" w:eastAsia="宋体" w:cs="宋体"/>
        </w:rPr>
        <w:fldChar w:fldCharType="separate"/>
      </w:r>
      <w:r>
        <w:rPr>
          <w:rFonts w:hint="eastAsia" w:ascii="宋体" w:hAnsi="宋体" w:eastAsia="宋体" w:cs="宋体"/>
        </w:rPr>
        <w:t>9、维修服务（RAM）要求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_Toc10029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pPr>
        <w:pStyle w:val="18"/>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480" w:leftChars="200" w:right="0" w:righ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"_Toc327" </w:instrText>
      </w:r>
      <w:r>
        <w:rPr>
          <w:rFonts w:hint="eastAsia" w:ascii="宋体" w:hAnsi="宋体" w:eastAsia="宋体" w:cs="宋体"/>
        </w:rPr>
        <w:fldChar w:fldCharType="separate"/>
      </w:r>
      <w:r>
        <w:rPr>
          <w:rFonts w:hint="eastAsia" w:ascii="宋体" w:hAnsi="宋体" w:eastAsia="宋体" w:cs="宋体"/>
        </w:rPr>
        <w:t>10、清洗消毒要求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_Toc327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pPr>
        <w:pStyle w:val="18"/>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480" w:leftChars="200" w:right="0" w:righ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"_Toc23576" </w:instrText>
      </w:r>
      <w:r>
        <w:rPr>
          <w:rFonts w:hint="eastAsia" w:ascii="宋体" w:hAnsi="宋体" w:eastAsia="宋体" w:cs="宋体"/>
        </w:rPr>
        <w:fldChar w:fldCharType="separate"/>
      </w:r>
      <w:r>
        <w:rPr>
          <w:rFonts w:hint="eastAsia" w:ascii="宋体" w:hAnsi="宋体" w:eastAsia="宋体" w:cs="宋体"/>
        </w:rPr>
        <w:t>11、工厂验收测试（FAT）要求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_Toc23576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pPr>
        <w:pStyle w:val="18"/>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480" w:leftChars="200" w:right="0" w:righ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"_Toc9524" </w:instrText>
      </w:r>
      <w:r>
        <w:rPr>
          <w:rFonts w:hint="eastAsia" w:ascii="宋体" w:hAnsi="宋体" w:eastAsia="宋体" w:cs="宋体"/>
        </w:rPr>
        <w:fldChar w:fldCharType="separate"/>
      </w:r>
      <w:r>
        <w:rPr>
          <w:rFonts w:hint="eastAsia" w:ascii="宋体" w:hAnsi="宋体" w:eastAsia="宋体" w:cs="宋体"/>
        </w:rPr>
        <w:t>12、包装运输要求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_Toc9524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pPr>
        <w:pStyle w:val="18"/>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480" w:leftChars="200" w:right="0" w:righ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"_Toc15974" </w:instrText>
      </w:r>
      <w:r>
        <w:rPr>
          <w:rFonts w:hint="eastAsia" w:ascii="宋体" w:hAnsi="宋体" w:eastAsia="宋体" w:cs="宋体"/>
        </w:rPr>
        <w:fldChar w:fldCharType="separate"/>
      </w:r>
      <w:r>
        <w:rPr>
          <w:rFonts w:hint="eastAsia" w:ascii="宋体" w:hAnsi="宋体" w:eastAsia="宋体" w:cs="宋体"/>
        </w:rPr>
        <w:t>13、文件资料要求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_Toc15974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pPr>
        <w:pStyle w:val="18"/>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480" w:leftChars="200" w:right="0" w:righ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"_Toc20913" </w:instrText>
      </w:r>
      <w:r>
        <w:rPr>
          <w:rFonts w:hint="eastAsia" w:ascii="宋体" w:hAnsi="宋体" w:eastAsia="宋体" w:cs="宋体"/>
        </w:rPr>
        <w:fldChar w:fldCharType="separate"/>
      </w:r>
      <w:r>
        <w:rPr>
          <w:rFonts w:hint="eastAsia" w:ascii="宋体" w:hAnsi="宋体" w:eastAsia="宋体" w:cs="宋体"/>
        </w:rPr>
        <w:t>14、到货现场验收（SAT）要求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_Toc20913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pPr>
        <w:pStyle w:val="18"/>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480" w:leftChars="200" w:right="0" w:righ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"_Toc1495" </w:instrText>
      </w:r>
      <w:r>
        <w:rPr>
          <w:rFonts w:hint="eastAsia" w:ascii="宋体" w:hAnsi="宋体" w:eastAsia="宋体" w:cs="宋体"/>
        </w:rPr>
        <w:fldChar w:fldCharType="separate"/>
      </w:r>
      <w:r>
        <w:rPr>
          <w:rFonts w:hint="eastAsia" w:ascii="宋体" w:hAnsi="宋体" w:eastAsia="宋体" w:cs="宋体"/>
        </w:rPr>
        <w:t>15、培训要求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_Toc1495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pPr>
        <w:pStyle w:val="18"/>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480" w:leftChars="200" w:right="0" w:righ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"_Toc16191" </w:instrText>
      </w:r>
      <w:r>
        <w:rPr>
          <w:rFonts w:hint="eastAsia" w:ascii="宋体" w:hAnsi="宋体" w:eastAsia="宋体" w:cs="宋体"/>
        </w:rPr>
        <w:fldChar w:fldCharType="separate"/>
      </w:r>
      <w:r>
        <w:rPr>
          <w:rFonts w:hint="eastAsia" w:ascii="宋体" w:hAnsi="宋体" w:eastAsia="宋体" w:cs="宋体"/>
        </w:rPr>
        <w:t>16、其它要求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_Toc16191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pPr>
        <w:pStyle w:val="15"/>
        <w:keepNext w:val="0"/>
        <w:keepLines w:val="0"/>
        <w:pageBreakBefore w:val="0"/>
        <w:widowControl w:val="0"/>
        <w:tabs>
          <w:tab w:val="right" w:leader="dot" w:pos="9355"/>
        </w:tabs>
        <w:kinsoku/>
        <w:wordWrap/>
        <w:overflowPunct/>
        <w:topLinePunct w:val="0"/>
        <w:autoSpaceDE/>
        <w:autoSpaceDN/>
        <w:bidi w:val="0"/>
        <w:adjustRightInd/>
        <w:snapToGrid/>
        <w:spacing w:line="480" w:lineRule="exact"/>
        <w:ind w:left="120" w:leftChars="50" w:right="120" w:rightChars="50"/>
        <w:textAlignment w:val="auto"/>
      </w:pPr>
      <w:r>
        <w:rPr>
          <w:rFonts w:hint="eastAsia" w:ascii="宋体" w:hAnsi="宋体" w:eastAsia="宋体" w:cs="宋体"/>
        </w:rPr>
        <w:fldChar w:fldCharType="begin"/>
      </w:r>
      <w:r>
        <w:rPr>
          <w:rFonts w:hint="eastAsia" w:ascii="宋体" w:hAnsi="宋体" w:eastAsia="宋体" w:cs="宋体"/>
        </w:rPr>
        <w:instrText xml:space="preserve"> HYPERLINK \l "_Toc29097" </w:instrText>
      </w:r>
      <w:r>
        <w:rPr>
          <w:rFonts w:hint="eastAsia" w:ascii="宋体" w:hAnsi="宋体" w:eastAsia="宋体" w:cs="宋体"/>
        </w:rPr>
        <w:fldChar w:fldCharType="separate"/>
      </w:r>
      <w:r>
        <w:rPr>
          <w:rFonts w:hint="eastAsia" w:ascii="宋体" w:hAnsi="宋体" w:eastAsia="宋体" w:cs="宋体"/>
        </w:rPr>
        <w:t>六、缩略词注解</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_Toc29097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pPr>
        <w:pStyle w:val="26"/>
        <w:adjustRightInd/>
        <w:spacing w:line="480" w:lineRule="exact"/>
        <w:ind w:left="50" w:right="50"/>
        <w:rPr>
          <w:sz w:val="28"/>
          <w:szCs w:val="28"/>
        </w:rPr>
        <w:sectPr>
          <w:headerReference r:id="rId3" w:type="default"/>
          <w:footerReference r:id="rId4" w:type="default"/>
          <w:pgSz w:w="11906" w:h="16838"/>
          <w:pgMar w:top="1361" w:right="1134" w:bottom="1134" w:left="1361" w:header="680" w:footer="1020" w:gutter="0"/>
          <w:pgNumType w:start="1"/>
          <w:cols w:space="720" w:num="1"/>
          <w:docGrid w:linePitch="312" w:charSpace="0"/>
        </w:sectPr>
      </w:pPr>
      <w:r>
        <w:rPr>
          <w:rFonts w:hint="eastAsia" w:ascii="宋体" w:hAnsi="宋体" w:eastAsia="宋体" w:cs="宋体"/>
          <w:bCs/>
          <w:color w:val="auto"/>
        </w:rPr>
        <w:fldChar w:fldCharType="end"/>
      </w:r>
    </w:p>
    <w:p>
      <w:pPr>
        <w:pStyle w:val="3"/>
        <w:pageBreakBefore w:val="0"/>
        <w:numPr>
          <w:ilvl w:val="0"/>
          <w:numId w:val="0"/>
        </w:numPr>
        <w:kinsoku/>
        <w:wordWrap/>
        <w:overflowPunct/>
        <w:topLinePunct w:val="0"/>
        <w:autoSpaceDE/>
        <w:autoSpaceDN/>
        <w:bidi w:val="0"/>
        <w:adjustRightInd/>
        <w:snapToGrid/>
        <w:spacing w:before="0" w:after="0" w:line="480" w:lineRule="exact"/>
        <w:ind w:left="120" w:leftChars="50" w:right="120" w:rightChars="50" w:firstLine="588" w:firstLineChars="244"/>
        <w:textAlignment w:val="auto"/>
        <w:rPr>
          <w:rFonts w:ascii="宋体" w:hAnsi="宋体" w:cs="Arial"/>
          <w:sz w:val="24"/>
        </w:rPr>
      </w:pPr>
      <w:bookmarkStart w:id="0" w:name="_Toc22213"/>
      <w:bookmarkStart w:id="1" w:name="_Toc14704"/>
      <w:r>
        <w:rPr>
          <w:rFonts w:hint="eastAsia" w:ascii="宋体" w:hAnsi="宋体" w:cs="Arial"/>
          <w:sz w:val="24"/>
          <w:lang w:eastAsia="zh-CN"/>
        </w:rPr>
        <w:t>一、</w:t>
      </w:r>
      <w:r>
        <w:rPr>
          <w:rFonts w:ascii="宋体" w:hAnsi="宋体" w:cs="Arial"/>
          <w:sz w:val="24"/>
        </w:rPr>
        <w:t>概述</w:t>
      </w:r>
      <w:bookmarkEnd w:id="0"/>
      <w:bookmarkEnd w:id="1"/>
    </w:p>
    <w:p>
      <w:pPr>
        <w:pageBreakBefore w:val="0"/>
        <w:kinsoku/>
        <w:wordWrap/>
        <w:overflowPunct/>
        <w:topLinePunct w:val="0"/>
        <w:autoSpaceDE/>
        <w:autoSpaceDN/>
        <w:bidi w:val="0"/>
        <w:adjustRightInd/>
        <w:snapToGrid/>
        <w:spacing w:line="480" w:lineRule="exact"/>
        <w:ind w:left="120" w:leftChars="50" w:right="120" w:rightChars="50" w:firstLine="585" w:firstLineChars="244"/>
        <w:textAlignment w:val="auto"/>
        <w:rPr>
          <w:rFonts w:ascii="宋体" w:hAnsi="宋体" w:cs="Arial"/>
          <w:shd w:val="clear" w:color="auto" w:fill="FFFFFF"/>
        </w:rPr>
      </w:pPr>
      <w:r>
        <w:rPr>
          <w:rFonts w:ascii="宋体" w:hAnsi="宋体" w:cs="Arial"/>
        </w:rPr>
        <w:t xml:space="preserve"> 本用户需求（简称URS）是江右制药（常德）有限公司</w:t>
      </w:r>
      <w:r>
        <w:rPr>
          <w:rFonts w:hint="eastAsia" w:ascii="宋体" w:hAnsi="宋体" w:cs="Arial"/>
        </w:rPr>
        <w:t>高速</w:t>
      </w:r>
      <w:r>
        <w:rPr>
          <w:rFonts w:ascii="宋体" w:hAnsi="宋体" w:cs="Arial"/>
        </w:rPr>
        <w:t>背封</w:t>
      </w:r>
      <w:r>
        <w:rPr>
          <w:rFonts w:hint="eastAsia" w:ascii="宋体" w:hAnsi="宋体" w:cs="Arial"/>
        </w:rPr>
        <w:t>机</w:t>
      </w:r>
      <w:r>
        <w:rPr>
          <w:rFonts w:ascii="宋体" w:hAnsi="宋体" w:cs="Arial"/>
        </w:rPr>
        <w:t>多列丸剂包装线采购时需求说明文件。旨在从项目和系统的角度阐述用户的需求，概括了用户对</w:t>
      </w:r>
      <w:r>
        <w:rPr>
          <w:rFonts w:hint="eastAsia" w:ascii="宋体" w:hAnsi="宋体" w:cs="Arial"/>
        </w:rPr>
        <w:t>高速</w:t>
      </w:r>
      <w:r>
        <w:rPr>
          <w:rFonts w:ascii="宋体" w:hAnsi="宋体" w:cs="Arial"/>
        </w:rPr>
        <w:t>背封</w:t>
      </w:r>
      <w:r>
        <w:rPr>
          <w:rFonts w:hint="eastAsia" w:ascii="宋体" w:hAnsi="宋体" w:cs="Arial"/>
        </w:rPr>
        <w:t>机</w:t>
      </w:r>
      <w:r>
        <w:rPr>
          <w:rFonts w:ascii="宋体" w:hAnsi="宋体" w:cs="Arial"/>
        </w:rPr>
        <w:t>多列丸剂包装线的质量要求，描述了用户对</w:t>
      </w:r>
      <w:r>
        <w:rPr>
          <w:rFonts w:hint="eastAsia" w:ascii="宋体" w:hAnsi="宋体" w:cs="Arial"/>
        </w:rPr>
        <w:t>高速</w:t>
      </w:r>
      <w:r>
        <w:rPr>
          <w:rFonts w:ascii="宋体" w:hAnsi="宋体" w:cs="Arial"/>
        </w:rPr>
        <w:t>背封</w:t>
      </w:r>
      <w:r>
        <w:rPr>
          <w:rFonts w:hint="eastAsia" w:ascii="宋体" w:hAnsi="宋体" w:cs="Arial"/>
        </w:rPr>
        <w:t>机</w:t>
      </w:r>
      <w:r>
        <w:rPr>
          <w:rFonts w:ascii="宋体" w:hAnsi="宋体" w:cs="Arial"/>
        </w:rPr>
        <w:t>多列丸剂包装线的工作过程及功能的期望。主要包括相关法规符合度和用户的具体需求，同时也是系统设计和验证的可接受标准的依据。设备生产厂家应在规定的时间内完成并达到本用户需求的设计目标和可接受的质量标准。在本URS中用户仅提出基本的技术要求和设备的基本要求，并未涵盖和限制设备生产厂家具有更高的设计与制造标准和更加完善的功能、更完善的配置和性能、更优异的部件和更高水平的控制系统。设备生产厂家应在满足本URS的前提下提供能够达到的更高标准和功能的高质量设备及其相关服务。</w:t>
      </w:r>
      <w:r>
        <w:rPr>
          <w:rFonts w:ascii="宋体" w:hAnsi="宋体" w:cs="Arial"/>
          <w:shd w:val="clear" w:color="auto" w:fill="FFFFFF"/>
        </w:rPr>
        <w:t>该文件将作为</w:t>
      </w:r>
      <w:r>
        <w:rPr>
          <w:rFonts w:hint="eastAsia" w:ascii="宋体" w:hAnsi="宋体" w:cs="Arial"/>
        </w:rPr>
        <w:t>高速</w:t>
      </w:r>
      <w:r>
        <w:rPr>
          <w:rFonts w:ascii="宋体" w:hAnsi="宋体" w:cs="Arial"/>
        </w:rPr>
        <w:t>背封</w:t>
      </w:r>
      <w:r>
        <w:rPr>
          <w:rFonts w:hint="eastAsia" w:ascii="宋体" w:hAnsi="宋体" w:cs="Arial"/>
        </w:rPr>
        <w:t>机</w:t>
      </w:r>
      <w:r>
        <w:rPr>
          <w:rFonts w:ascii="宋体" w:hAnsi="宋体" w:cs="Arial"/>
        </w:rPr>
        <w:t>多列丸剂包装线</w:t>
      </w:r>
      <w:r>
        <w:rPr>
          <w:rFonts w:ascii="宋体" w:hAnsi="宋体" w:cs="Arial"/>
          <w:shd w:val="clear" w:color="auto" w:fill="FFFFFF"/>
        </w:rPr>
        <w:t>接收确认的依据和</w:t>
      </w:r>
      <w:r>
        <w:rPr>
          <w:rFonts w:hint="eastAsia" w:ascii="宋体" w:hAnsi="宋体" w:cs="Arial"/>
        </w:rPr>
        <w:t>高速</w:t>
      </w:r>
      <w:r>
        <w:rPr>
          <w:rFonts w:ascii="宋体" w:hAnsi="宋体" w:cs="Arial"/>
        </w:rPr>
        <w:t>背封</w:t>
      </w:r>
      <w:r>
        <w:rPr>
          <w:rFonts w:hint="eastAsia" w:ascii="宋体" w:hAnsi="宋体" w:cs="Arial"/>
        </w:rPr>
        <w:t>机</w:t>
      </w:r>
      <w:r>
        <w:rPr>
          <w:rFonts w:ascii="宋体" w:hAnsi="宋体" w:cs="Arial"/>
        </w:rPr>
        <w:t>多列丸剂包装线</w:t>
      </w:r>
      <w:r>
        <w:rPr>
          <w:rFonts w:ascii="宋体" w:hAnsi="宋体" w:cs="Arial"/>
          <w:shd w:val="clear" w:color="auto" w:fill="FFFFFF"/>
        </w:rPr>
        <w:t>采购合同的附件。</w:t>
      </w:r>
    </w:p>
    <w:p>
      <w:pPr>
        <w:pStyle w:val="3"/>
        <w:pageBreakBefore w:val="0"/>
        <w:numPr>
          <w:ilvl w:val="0"/>
          <w:numId w:val="0"/>
        </w:numPr>
        <w:kinsoku/>
        <w:wordWrap/>
        <w:overflowPunct/>
        <w:topLinePunct w:val="0"/>
        <w:autoSpaceDE/>
        <w:autoSpaceDN/>
        <w:bidi w:val="0"/>
        <w:adjustRightInd/>
        <w:snapToGrid/>
        <w:spacing w:before="0" w:after="0" w:line="480" w:lineRule="exact"/>
        <w:ind w:left="120" w:leftChars="50" w:right="120" w:rightChars="50" w:firstLine="588" w:firstLineChars="244"/>
        <w:textAlignment w:val="auto"/>
        <w:rPr>
          <w:rFonts w:ascii="宋体" w:hAnsi="宋体" w:cs="Arial"/>
          <w:sz w:val="24"/>
        </w:rPr>
      </w:pPr>
      <w:bookmarkStart w:id="2" w:name="_Toc15678"/>
      <w:bookmarkStart w:id="3" w:name="_Toc13438"/>
      <w:r>
        <w:rPr>
          <w:rFonts w:hint="eastAsia" w:ascii="宋体" w:hAnsi="宋体" w:cs="Arial"/>
          <w:sz w:val="24"/>
          <w:lang w:eastAsia="zh-CN"/>
        </w:rPr>
        <w:t>二、</w:t>
      </w:r>
      <w:r>
        <w:rPr>
          <w:rFonts w:ascii="宋体" w:hAnsi="宋体" w:cs="Arial"/>
          <w:sz w:val="24"/>
        </w:rPr>
        <w:t>范围</w:t>
      </w:r>
      <w:bookmarkEnd w:id="2"/>
      <w:bookmarkEnd w:id="3"/>
    </w:p>
    <w:p>
      <w:pPr>
        <w:pStyle w:val="2"/>
        <w:pageBreakBefore w:val="0"/>
        <w:kinsoku/>
        <w:wordWrap/>
        <w:overflowPunct/>
        <w:topLinePunct w:val="0"/>
        <w:autoSpaceDE/>
        <w:autoSpaceDN/>
        <w:bidi w:val="0"/>
        <w:adjustRightInd/>
        <w:snapToGrid/>
        <w:spacing w:after="0" w:line="480" w:lineRule="exact"/>
        <w:ind w:left="120" w:leftChars="50" w:right="120" w:rightChars="50" w:firstLine="585" w:firstLineChars="244"/>
        <w:textAlignment w:val="auto"/>
        <w:rPr>
          <w:rFonts w:ascii="宋体" w:hAnsi="宋体" w:cs="Arial"/>
        </w:rPr>
      </w:pPr>
      <w:r>
        <w:rPr>
          <w:rFonts w:ascii="宋体" w:hAnsi="宋体" w:cs="Arial"/>
        </w:rPr>
        <w:t>本用户需求是对</w:t>
      </w:r>
      <w:r>
        <w:rPr>
          <w:rFonts w:hint="eastAsia" w:ascii="宋体" w:hAnsi="宋体" w:cs="Arial"/>
        </w:rPr>
        <w:t>高速</w:t>
      </w:r>
      <w:r>
        <w:rPr>
          <w:rFonts w:ascii="宋体" w:hAnsi="宋体" w:cs="Arial"/>
        </w:rPr>
        <w:t>背封</w:t>
      </w:r>
      <w:r>
        <w:rPr>
          <w:rFonts w:hint="eastAsia" w:ascii="宋体" w:hAnsi="宋体" w:cs="Arial"/>
        </w:rPr>
        <w:t>机</w:t>
      </w:r>
      <w:r>
        <w:rPr>
          <w:rFonts w:ascii="宋体" w:hAnsi="宋体" w:cs="Arial"/>
        </w:rPr>
        <w:t>多列丸剂包装线的最低要求，包括设计、生产、安装检查和测试、文件、交付等过程。设备厂家在设计、制造及性能上达到国内先进水平，符合新版GMP要求。本用户需求说明所列技术要求适用于</w:t>
      </w:r>
      <w:r>
        <w:rPr>
          <w:rFonts w:hint="eastAsia" w:ascii="宋体" w:hAnsi="宋体" w:cs="Arial"/>
        </w:rPr>
        <w:t>高速</w:t>
      </w:r>
      <w:r>
        <w:rPr>
          <w:rFonts w:ascii="宋体" w:hAnsi="宋体" w:cs="Arial"/>
        </w:rPr>
        <w:t>背封</w:t>
      </w:r>
      <w:r>
        <w:rPr>
          <w:rFonts w:hint="eastAsia" w:ascii="宋体" w:hAnsi="宋体" w:cs="Arial"/>
        </w:rPr>
        <w:t>机</w:t>
      </w:r>
      <w:r>
        <w:rPr>
          <w:rFonts w:ascii="宋体" w:hAnsi="宋体" w:cs="Arial"/>
        </w:rPr>
        <w:t>多列丸剂包装线的采购，设备厂家应以本用户需求作为报价的基础。</w:t>
      </w:r>
    </w:p>
    <w:p>
      <w:pPr>
        <w:pStyle w:val="3"/>
        <w:pageBreakBefore w:val="0"/>
        <w:numPr>
          <w:ilvl w:val="0"/>
          <w:numId w:val="0"/>
        </w:numPr>
        <w:kinsoku/>
        <w:wordWrap/>
        <w:overflowPunct/>
        <w:topLinePunct w:val="0"/>
        <w:autoSpaceDE/>
        <w:autoSpaceDN/>
        <w:bidi w:val="0"/>
        <w:adjustRightInd/>
        <w:snapToGrid/>
        <w:spacing w:before="0" w:after="0" w:line="480" w:lineRule="exact"/>
        <w:ind w:left="120" w:leftChars="50" w:right="120" w:rightChars="50" w:firstLine="588" w:firstLineChars="244"/>
        <w:textAlignment w:val="auto"/>
        <w:rPr>
          <w:rFonts w:ascii="宋体" w:hAnsi="宋体" w:cs="Arial"/>
          <w:sz w:val="24"/>
        </w:rPr>
      </w:pPr>
      <w:bookmarkStart w:id="4" w:name="_Toc390"/>
      <w:bookmarkStart w:id="5" w:name="_Toc10466"/>
      <w:r>
        <w:rPr>
          <w:rFonts w:hint="eastAsia" w:ascii="宋体" w:hAnsi="宋体" w:cs="Arial"/>
          <w:sz w:val="24"/>
          <w:lang w:eastAsia="zh-CN"/>
        </w:rPr>
        <w:t>三、</w:t>
      </w:r>
      <w:r>
        <w:rPr>
          <w:rFonts w:ascii="宋体" w:hAnsi="宋体" w:cs="Arial"/>
          <w:sz w:val="24"/>
        </w:rPr>
        <w:t>依据</w:t>
      </w:r>
      <w:bookmarkEnd w:id="4"/>
      <w:bookmarkEnd w:id="5"/>
    </w:p>
    <w:p>
      <w:pPr>
        <w:pageBreakBefore w:val="0"/>
        <w:kinsoku/>
        <w:wordWrap/>
        <w:overflowPunct/>
        <w:topLinePunct w:val="0"/>
        <w:autoSpaceDE/>
        <w:autoSpaceDN/>
        <w:bidi w:val="0"/>
        <w:adjustRightInd/>
        <w:snapToGrid/>
        <w:spacing w:line="480" w:lineRule="exact"/>
        <w:ind w:left="120" w:leftChars="50" w:right="120" w:rightChars="50" w:firstLine="585" w:firstLineChars="244"/>
        <w:textAlignment w:val="auto"/>
        <w:rPr>
          <w:rFonts w:ascii="宋体" w:hAnsi="宋体" w:cs="Arial"/>
        </w:rPr>
      </w:pPr>
      <w:r>
        <w:rPr>
          <w:rFonts w:ascii="宋体" w:hAnsi="宋体" w:cs="Arial"/>
        </w:rPr>
        <w:t>《中华人民共和国药品管理法》（2019年修订版）及其实施条例</w:t>
      </w:r>
    </w:p>
    <w:p>
      <w:pPr>
        <w:pageBreakBefore w:val="0"/>
        <w:kinsoku/>
        <w:wordWrap/>
        <w:overflowPunct/>
        <w:topLinePunct w:val="0"/>
        <w:autoSpaceDE/>
        <w:autoSpaceDN/>
        <w:bidi w:val="0"/>
        <w:adjustRightInd/>
        <w:snapToGrid/>
        <w:spacing w:line="480" w:lineRule="exact"/>
        <w:ind w:left="120" w:leftChars="50" w:right="120" w:rightChars="50" w:firstLine="585" w:firstLineChars="244"/>
        <w:textAlignment w:val="auto"/>
        <w:rPr>
          <w:rFonts w:ascii="宋体" w:hAnsi="宋体" w:cs="Arial"/>
          <w:color w:val="auto"/>
        </w:rPr>
      </w:pPr>
      <w:r>
        <w:rPr>
          <w:rFonts w:ascii="宋体" w:hAnsi="宋体" w:cs="Arial"/>
        </w:rPr>
        <w:t>《药品生产质量管理规范》（</w:t>
      </w:r>
      <w:r>
        <w:rPr>
          <w:rFonts w:ascii="宋体" w:hAnsi="宋体" w:cs="Arial"/>
          <w:color w:val="auto"/>
        </w:rPr>
        <w:t>2010</w:t>
      </w:r>
      <w:r>
        <w:rPr>
          <w:rFonts w:hint="eastAsia" w:ascii="宋体" w:hAnsi="宋体" w:cs="Arial"/>
          <w:color w:val="auto"/>
          <w:lang w:eastAsia="zh-CN"/>
        </w:rPr>
        <w:t>年</w:t>
      </w:r>
      <w:r>
        <w:rPr>
          <w:rFonts w:ascii="宋体" w:hAnsi="宋体" w:cs="Arial"/>
          <w:color w:val="auto"/>
        </w:rPr>
        <w:t>版）及其附录</w:t>
      </w:r>
    </w:p>
    <w:p>
      <w:pPr>
        <w:pageBreakBefore w:val="0"/>
        <w:kinsoku/>
        <w:wordWrap/>
        <w:overflowPunct/>
        <w:topLinePunct w:val="0"/>
        <w:autoSpaceDE/>
        <w:autoSpaceDN/>
        <w:bidi w:val="0"/>
        <w:adjustRightInd/>
        <w:snapToGrid/>
        <w:spacing w:line="480" w:lineRule="exact"/>
        <w:ind w:left="120" w:leftChars="50" w:right="120" w:rightChars="50" w:firstLine="585" w:firstLineChars="244"/>
        <w:textAlignment w:val="auto"/>
        <w:rPr>
          <w:rFonts w:ascii="宋体" w:hAnsi="宋体" w:cs="Arial"/>
          <w:color w:val="auto"/>
        </w:rPr>
      </w:pPr>
      <w:r>
        <w:rPr>
          <w:rFonts w:ascii="宋体" w:hAnsi="宋体" w:cs="Arial"/>
          <w:color w:val="auto"/>
        </w:rPr>
        <w:t>《中国药品生产验证指南》（2003</w:t>
      </w:r>
      <w:r>
        <w:rPr>
          <w:rFonts w:hint="eastAsia" w:ascii="宋体" w:hAnsi="宋体" w:cs="Arial"/>
          <w:color w:val="auto"/>
          <w:lang w:eastAsia="zh-CN"/>
        </w:rPr>
        <w:t>年</w:t>
      </w:r>
      <w:r>
        <w:rPr>
          <w:rFonts w:ascii="宋体" w:hAnsi="宋体" w:cs="Arial"/>
          <w:color w:val="auto"/>
        </w:rPr>
        <w:t>版）</w:t>
      </w:r>
    </w:p>
    <w:p>
      <w:pPr>
        <w:pageBreakBefore w:val="0"/>
        <w:kinsoku/>
        <w:wordWrap/>
        <w:overflowPunct/>
        <w:topLinePunct w:val="0"/>
        <w:autoSpaceDE/>
        <w:autoSpaceDN/>
        <w:bidi w:val="0"/>
        <w:adjustRightInd/>
        <w:snapToGrid/>
        <w:spacing w:line="480" w:lineRule="exact"/>
        <w:ind w:left="120" w:leftChars="50" w:right="120" w:rightChars="50" w:firstLine="585" w:firstLineChars="244"/>
        <w:textAlignment w:val="auto"/>
        <w:rPr>
          <w:rFonts w:ascii="宋体" w:hAnsi="宋体" w:cs="Arial"/>
        </w:rPr>
      </w:pPr>
      <w:r>
        <w:rPr>
          <w:rFonts w:ascii="宋体" w:hAnsi="宋体" w:cs="Arial"/>
        </w:rPr>
        <w:t>《中华人民共和国药典》（2020年版）</w:t>
      </w:r>
    </w:p>
    <w:p>
      <w:pPr>
        <w:pageBreakBefore w:val="0"/>
        <w:kinsoku/>
        <w:wordWrap/>
        <w:overflowPunct/>
        <w:topLinePunct w:val="0"/>
        <w:autoSpaceDE/>
        <w:autoSpaceDN/>
        <w:bidi w:val="0"/>
        <w:adjustRightInd/>
        <w:snapToGrid/>
        <w:spacing w:line="480" w:lineRule="exact"/>
        <w:ind w:left="120" w:leftChars="50" w:right="120" w:rightChars="50" w:firstLine="585" w:firstLineChars="244"/>
        <w:textAlignment w:val="auto"/>
        <w:rPr>
          <w:rFonts w:ascii="宋体" w:hAnsi="宋体" w:cs="Arial"/>
        </w:rPr>
      </w:pPr>
      <w:r>
        <w:rPr>
          <w:rFonts w:ascii="宋体" w:hAnsi="宋体" w:cs="Arial"/>
        </w:rPr>
        <w:t>《机械电气安全 机械电气设备第一部分：通用技术条件》GB/</w:t>
      </w:r>
      <w:r>
        <w:rPr>
          <w:rFonts w:hint="eastAsia" w:ascii="宋体" w:hAnsi="宋体" w:cs="Arial"/>
        </w:rPr>
        <w:t>T</w:t>
      </w:r>
      <w:r>
        <w:rPr>
          <w:rFonts w:ascii="宋体" w:hAnsi="宋体" w:cs="Arial"/>
        </w:rPr>
        <w:t>5226.1-2019</w:t>
      </w:r>
    </w:p>
    <w:p>
      <w:pPr>
        <w:pageBreakBefore w:val="0"/>
        <w:widowControl/>
        <w:kinsoku/>
        <w:wordWrap/>
        <w:overflowPunct/>
        <w:topLinePunct w:val="0"/>
        <w:autoSpaceDE/>
        <w:autoSpaceDN/>
        <w:bidi w:val="0"/>
        <w:adjustRightInd/>
        <w:snapToGrid/>
        <w:spacing w:line="480" w:lineRule="exact"/>
        <w:ind w:left="120" w:leftChars="50" w:right="120" w:rightChars="50" w:firstLine="585" w:firstLineChars="244"/>
        <w:textAlignment w:val="auto"/>
        <w:rPr>
          <w:rFonts w:ascii="宋体" w:hAnsi="宋体" w:cs="Arial"/>
        </w:rPr>
      </w:pPr>
      <w:bookmarkStart w:id="6" w:name="_Toc17978"/>
      <w:bookmarkStart w:id="7" w:name="_Toc29074"/>
      <w:r>
        <w:rPr>
          <w:rFonts w:ascii="宋体" w:hAnsi="宋体" w:cs="Arial"/>
        </w:rPr>
        <w:t>《机械安全防护装置固定式和活动式防护装置的设计与制造一般要求》GB/T-8196-2</w:t>
      </w:r>
      <w:bookmarkStart w:id="8" w:name="_Toc35764266"/>
      <w:bookmarkEnd w:id="8"/>
      <w:bookmarkStart w:id="9" w:name="_Toc35746522"/>
      <w:bookmarkEnd w:id="9"/>
      <w:bookmarkStart w:id="10" w:name="_Toc35745966"/>
      <w:bookmarkEnd w:id="10"/>
      <w:bookmarkStart w:id="11" w:name="_Toc35744288"/>
      <w:bookmarkEnd w:id="11"/>
      <w:r>
        <w:rPr>
          <w:rFonts w:ascii="宋体" w:hAnsi="宋体" w:cs="Arial"/>
        </w:rPr>
        <w:t>018</w:t>
      </w:r>
      <w:bookmarkEnd w:id="6"/>
      <w:bookmarkEnd w:id="7"/>
    </w:p>
    <w:p>
      <w:pPr>
        <w:pageBreakBefore w:val="0"/>
        <w:kinsoku/>
        <w:wordWrap/>
        <w:overflowPunct/>
        <w:topLinePunct w:val="0"/>
        <w:autoSpaceDE/>
        <w:autoSpaceDN/>
        <w:bidi w:val="0"/>
        <w:adjustRightInd/>
        <w:snapToGrid/>
        <w:spacing w:line="480" w:lineRule="exact"/>
        <w:ind w:left="120" w:leftChars="50" w:right="120" w:rightChars="50" w:firstLine="585" w:firstLineChars="244"/>
        <w:textAlignment w:val="auto"/>
        <w:rPr>
          <w:rFonts w:ascii="宋体" w:hAnsi="宋体" w:cs="Arial"/>
        </w:rPr>
      </w:pPr>
      <w:r>
        <w:rPr>
          <w:rFonts w:ascii="宋体" w:hAnsi="宋体" w:cs="Arial"/>
        </w:rPr>
        <w:t>《职业健康安全管理体系要求及使用指南》ISO45001:2018</w:t>
      </w:r>
    </w:p>
    <w:p>
      <w:pPr>
        <w:pageBreakBefore w:val="0"/>
        <w:kinsoku/>
        <w:wordWrap/>
        <w:overflowPunct/>
        <w:topLinePunct w:val="0"/>
        <w:autoSpaceDE/>
        <w:autoSpaceDN/>
        <w:bidi w:val="0"/>
        <w:adjustRightInd/>
        <w:snapToGrid/>
        <w:spacing w:line="480" w:lineRule="exact"/>
        <w:ind w:left="120" w:leftChars="50" w:right="120" w:rightChars="50" w:firstLine="585" w:firstLineChars="244"/>
        <w:textAlignment w:val="auto"/>
        <w:rPr>
          <w:rFonts w:ascii="宋体" w:hAnsi="宋体" w:cs="Arial"/>
        </w:rPr>
      </w:pPr>
      <w:r>
        <w:rPr>
          <w:rFonts w:ascii="宋体" w:hAnsi="宋体" w:cs="Arial"/>
        </w:rPr>
        <w:t>《中华人民共和国机械工业部包装机安全要求》JB7233-94</w:t>
      </w:r>
    </w:p>
    <w:p>
      <w:pPr>
        <w:pStyle w:val="3"/>
        <w:keepNext/>
        <w:keepLines/>
        <w:pageBreakBefore w:val="0"/>
        <w:widowControl w:val="0"/>
        <w:numPr>
          <w:ilvl w:val="0"/>
          <w:numId w:val="0"/>
        </w:numPr>
        <w:kinsoku/>
        <w:wordWrap/>
        <w:overflowPunct/>
        <w:topLinePunct w:val="0"/>
        <w:autoSpaceDE/>
        <w:autoSpaceDN/>
        <w:bidi w:val="0"/>
        <w:adjustRightInd/>
        <w:snapToGrid/>
        <w:spacing w:before="0" w:after="0" w:line="480" w:lineRule="exact"/>
        <w:ind w:left="120" w:leftChars="50" w:right="120" w:rightChars="50" w:firstLine="588" w:firstLineChars="244"/>
        <w:textAlignment w:val="auto"/>
        <w:rPr>
          <w:rFonts w:ascii="宋体" w:hAnsi="宋体" w:cs="Arial"/>
          <w:sz w:val="24"/>
        </w:rPr>
      </w:pPr>
      <w:bookmarkStart w:id="12" w:name="_Toc21786"/>
      <w:bookmarkStart w:id="13" w:name="_Toc21570"/>
      <w:r>
        <w:rPr>
          <w:rFonts w:hint="eastAsia" w:ascii="宋体" w:hAnsi="宋体" w:cs="Arial"/>
          <w:sz w:val="24"/>
          <w:lang w:eastAsia="zh-CN"/>
        </w:rPr>
        <w:t>四、</w:t>
      </w:r>
      <w:r>
        <w:rPr>
          <w:rFonts w:ascii="宋体" w:hAnsi="宋体" w:cs="Arial"/>
          <w:sz w:val="24"/>
        </w:rPr>
        <w:t>工艺描述</w:t>
      </w:r>
      <w:bookmarkEnd w:id="12"/>
      <w:bookmarkEnd w:id="13"/>
    </w:p>
    <w:p>
      <w:pPr>
        <w:pageBreakBefore w:val="0"/>
        <w:kinsoku/>
        <w:wordWrap/>
        <w:overflowPunct/>
        <w:topLinePunct w:val="0"/>
        <w:autoSpaceDE/>
        <w:autoSpaceDN/>
        <w:bidi w:val="0"/>
        <w:adjustRightInd/>
        <w:snapToGrid/>
        <w:spacing w:line="480" w:lineRule="exact"/>
        <w:ind w:left="120" w:leftChars="50" w:right="120" w:rightChars="50" w:firstLine="585" w:firstLineChars="244"/>
        <w:textAlignment w:val="auto"/>
        <w:rPr>
          <w:rFonts w:ascii="宋体" w:hAnsi="宋体" w:cs="Arial"/>
          <w:bCs/>
        </w:rPr>
      </w:pPr>
      <w:r>
        <w:rPr>
          <w:rFonts w:hint="eastAsia" w:ascii="宋体" w:hAnsi="宋体" w:cs="Arial"/>
        </w:rPr>
        <w:t>高速</w:t>
      </w:r>
      <w:r>
        <w:rPr>
          <w:rFonts w:ascii="宋体" w:hAnsi="宋体" w:cs="Arial"/>
        </w:rPr>
        <w:t>背封</w:t>
      </w:r>
      <w:r>
        <w:rPr>
          <w:rFonts w:hint="eastAsia" w:ascii="宋体" w:hAnsi="宋体" w:cs="Arial"/>
        </w:rPr>
        <w:t>机</w:t>
      </w:r>
      <w:r>
        <w:rPr>
          <w:rFonts w:ascii="宋体" w:hAnsi="宋体" w:cs="Arial"/>
        </w:rPr>
        <w:t xml:space="preserve">多列丸剂包装线分别安装于车间的D级洁净区和包装普通区， </w:t>
      </w:r>
      <w:r>
        <w:rPr>
          <w:rFonts w:hint="eastAsia" w:ascii="宋体" w:hAnsi="宋体" w:cs="Arial"/>
        </w:rPr>
        <w:t>高速</w:t>
      </w:r>
      <w:r>
        <w:rPr>
          <w:rFonts w:ascii="宋体" w:hAnsi="宋体" w:cs="Arial"/>
        </w:rPr>
        <w:t>背封</w:t>
      </w:r>
      <w:r>
        <w:rPr>
          <w:rFonts w:hint="eastAsia" w:ascii="宋体" w:hAnsi="宋体" w:cs="Arial"/>
        </w:rPr>
        <w:t>机</w:t>
      </w:r>
      <w:r>
        <w:rPr>
          <w:rFonts w:ascii="宋体" w:hAnsi="宋体" w:cs="Arial"/>
        </w:rPr>
        <w:t>多列丸剂包装机安装于D级洁净区，</w:t>
      </w:r>
      <w:r>
        <w:rPr>
          <w:rFonts w:hint="eastAsia" w:ascii="宋体" w:hAnsi="宋体" w:cs="Arial"/>
        </w:rPr>
        <w:t>自动</w:t>
      </w:r>
      <w:r>
        <w:rPr>
          <w:rFonts w:ascii="宋体" w:hAnsi="宋体" w:cs="Arial"/>
        </w:rPr>
        <w:t>装盒机安装于包装普通区。该包装线</w:t>
      </w:r>
      <w:r>
        <w:rPr>
          <w:rFonts w:ascii="宋体" w:hAnsi="宋体" w:cs="Arial"/>
          <w:lang w:val="en-GB"/>
        </w:rPr>
        <w:t>是</w:t>
      </w:r>
      <w:r>
        <w:rPr>
          <w:rFonts w:ascii="宋体" w:hAnsi="宋体" w:cs="Arial"/>
        </w:rPr>
        <w:t>对丸剂进行复合膜密封包装的专用设备，其工作原理是在洁净区</w:t>
      </w:r>
      <w:r>
        <w:rPr>
          <w:rFonts w:ascii="宋体" w:hAnsi="宋体" w:cs="Arial"/>
          <w:lang w:val="en-GB"/>
        </w:rPr>
        <w:t>依次完成自动下料</w:t>
      </w:r>
      <w:r>
        <w:rPr>
          <w:rFonts w:hint="eastAsia" w:ascii="宋体" w:hAnsi="宋体" w:cs="宋体"/>
          <w:lang w:val="en-GB"/>
        </w:rPr>
        <w:t>→</w:t>
      </w:r>
      <w:r>
        <w:rPr>
          <w:rFonts w:ascii="宋体" w:hAnsi="宋体" w:cs="Arial"/>
        </w:rPr>
        <w:t>计量称重</w:t>
      </w:r>
      <w:r>
        <w:rPr>
          <w:rFonts w:hint="eastAsia" w:ascii="宋体" w:hAnsi="宋体" w:cs="宋体"/>
          <w:lang w:val="en-GB"/>
        </w:rPr>
        <w:t>→</w:t>
      </w:r>
      <w:r>
        <w:rPr>
          <w:rFonts w:ascii="宋体" w:hAnsi="宋体" w:cs="Arial"/>
          <w:lang w:val="en-GB"/>
        </w:rPr>
        <w:t>热封</w:t>
      </w:r>
      <w:r>
        <w:rPr>
          <w:rFonts w:hint="eastAsia" w:ascii="宋体" w:hAnsi="宋体" w:cs="宋体"/>
          <w:lang w:val="en-GB"/>
        </w:rPr>
        <w:t>→</w:t>
      </w:r>
      <w:r>
        <w:rPr>
          <w:rFonts w:ascii="宋体" w:hAnsi="宋体" w:cs="Arial"/>
          <w:lang w:val="en-GB"/>
        </w:rPr>
        <w:t>冲裁工序，并可同时完成自动剔除动作</w:t>
      </w:r>
      <w:r>
        <w:rPr>
          <w:rFonts w:ascii="宋体" w:hAnsi="宋体" w:cs="Arial"/>
        </w:rPr>
        <w:t>；袋装通过输送带流入包装普通区进行装盒</w:t>
      </w:r>
      <w:r>
        <w:rPr>
          <w:rFonts w:hint="eastAsia" w:ascii="宋体" w:hAnsi="宋体" w:cs="宋体"/>
          <w:lang w:val="en-GB"/>
        </w:rPr>
        <w:t>→</w:t>
      </w:r>
      <w:r>
        <w:rPr>
          <w:rFonts w:hint="eastAsia" w:ascii="宋体" w:hAnsi="宋体" w:cs="Arial"/>
        </w:rPr>
        <w:t>自动称重检测</w:t>
      </w:r>
      <w:r>
        <w:rPr>
          <w:rFonts w:hint="eastAsia" w:ascii="宋体" w:hAnsi="宋体" w:cs="宋体"/>
          <w:lang w:val="en-GB"/>
        </w:rPr>
        <w:t>→</w:t>
      </w:r>
      <w:r>
        <w:rPr>
          <w:rFonts w:hint="eastAsia" w:ascii="宋体" w:hAnsi="宋体" w:cs="Arial"/>
        </w:rPr>
        <w:t>薄膜捆扎</w:t>
      </w:r>
      <w:r>
        <w:rPr>
          <w:rFonts w:ascii="宋体" w:hAnsi="宋体" w:cs="Arial"/>
        </w:rPr>
        <w:t>，完成整个操作。</w:t>
      </w:r>
    </w:p>
    <w:p>
      <w:pPr>
        <w:pStyle w:val="3"/>
        <w:pageBreakBefore w:val="0"/>
        <w:widowControl w:val="0"/>
        <w:numPr>
          <w:ilvl w:val="0"/>
          <w:numId w:val="0"/>
        </w:numPr>
        <w:kinsoku/>
        <w:wordWrap/>
        <w:overflowPunct/>
        <w:topLinePunct w:val="0"/>
        <w:autoSpaceDE/>
        <w:autoSpaceDN/>
        <w:bidi w:val="0"/>
        <w:adjustRightInd/>
        <w:snapToGrid/>
        <w:spacing w:before="0" w:after="0" w:line="480" w:lineRule="exact"/>
        <w:ind w:left="120" w:leftChars="50" w:right="120" w:rightChars="50" w:firstLine="588" w:firstLineChars="244"/>
        <w:textAlignment w:val="auto"/>
        <w:rPr>
          <w:rFonts w:ascii="宋体" w:hAnsi="宋体" w:cs="Arial"/>
          <w:sz w:val="24"/>
        </w:rPr>
      </w:pPr>
      <w:bookmarkStart w:id="14" w:name="_Toc4417"/>
      <w:r>
        <w:rPr>
          <w:rFonts w:hint="eastAsia" w:ascii="宋体" w:hAnsi="宋体" w:cs="Arial"/>
          <w:sz w:val="24"/>
          <w:lang w:eastAsia="zh-CN"/>
        </w:rPr>
        <w:t>五、</w:t>
      </w:r>
      <w:r>
        <w:rPr>
          <w:rFonts w:hint="eastAsia" w:ascii="宋体" w:hAnsi="宋体" w:cs="Arial"/>
          <w:sz w:val="24"/>
        </w:rPr>
        <w:t>高速</w:t>
      </w:r>
      <w:r>
        <w:rPr>
          <w:rFonts w:ascii="宋体" w:hAnsi="宋体" w:cs="Arial"/>
          <w:sz w:val="24"/>
        </w:rPr>
        <w:t>背封</w:t>
      </w:r>
      <w:r>
        <w:rPr>
          <w:rFonts w:hint="eastAsia" w:ascii="宋体" w:hAnsi="宋体" w:cs="Arial"/>
          <w:sz w:val="24"/>
        </w:rPr>
        <w:t>机</w:t>
      </w:r>
      <w:r>
        <w:rPr>
          <w:rFonts w:ascii="宋体" w:hAnsi="宋体" w:cs="Arial"/>
          <w:sz w:val="24"/>
        </w:rPr>
        <w:t>多列丸剂包装线需求具体内容</w:t>
      </w:r>
      <w:bookmarkEnd w:id="14"/>
    </w:p>
    <w:p>
      <w:pPr>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bookmarkStart w:id="15" w:name="_Toc16091"/>
      <w:r>
        <w:rPr>
          <w:rFonts w:hint="eastAsia" w:ascii="宋体" w:hAnsi="宋体" w:cs="Arial"/>
          <w:b/>
          <w:bCs/>
        </w:rPr>
        <w:t>1、</w:t>
      </w:r>
      <w:r>
        <w:rPr>
          <w:rFonts w:ascii="宋体" w:hAnsi="宋体" w:cs="Arial"/>
          <w:b/>
          <w:bCs/>
        </w:rPr>
        <w:t>生产工艺要求</w:t>
      </w:r>
      <w:bookmarkEnd w:id="15"/>
    </w:p>
    <w:p>
      <w:pPr>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r>
        <w:rPr>
          <w:rFonts w:ascii="宋体" w:hAnsi="宋体" w:cs="Arial"/>
          <w:b/>
          <w:bCs/>
        </w:rPr>
        <w:t>1.1</w:t>
      </w:r>
      <w:r>
        <w:rPr>
          <w:rFonts w:hint="eastAsia" w:ascii="宋体" w:hAnsi="宋体" w:cs="Arial"/>
          <w:b/>
          <w:bCs/>
        </w:rPr>
        <w:t>、高速</w:t>
      </w:r>
      <w:r>
        <w:rPr>
          <w:rFonts w:ascii="宋体" w:hAnsi="宋体" w:cs="Arial"/>
          <w:b/>
          <w:bCs/>
        </w:rPr>
        <w:t>背封</w:t>
      </w:r>
      <w:r>
        <w:rPr>
          <w:rFonts w:hint="eastAsia" w:ascii="宋体" w:hAnsi="宋体" w:cs="Arial"/>
          <w:b/>
          <w:bCs/>
        </w:rPr>
        <w:t>机</w:t>
      </w:r>
      <w:r>
        <w:rPr>
          <w:rFonts w:ascii="宋体" w:hAnsi="宋体" w:cs="Arial"/>
          <w:b/>
          <w:bCs/>
        </w:rPr>
        <w:t>多列丸剂包装机要求</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2"/>
        <w:gridCol w:w="6987"/>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629"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URS1.1-01</w:t>
            </w:r>
          </w:p>
        </w:tc>
        <w:tc>
          <w:tcPr>
            <w:tcW w:w="362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left"/>
              <w:rPr>
                <w:rFonts w:ascii="宋体" w:hAnsi="宋体" w:cs="Arial"/>
                <w:sz w:val="21"/>
                <w:szCs w:val="21"/>
                <w:shd w:val="clear" w:color="auto" w:fill="FFFFFF"/>
              </w:rPr>
            </w:pPr>
            <w:r>
              <w:rPr>
                <w:rFonts w:ascii="宋体" w:hAnsi="宋体" w:cs="Arial"/>
                <w:snapToGrid w:val="0"/>
                <w:sz w:val="21"/>
                <w:szCs w:val="21"/>
              </w:rPr>
              <w:t>充填规格：</w:t>
            </w:r>
            <w:r>
              <w:rPr>
                <w:rFonts w:hint="eastAsia" w:ascii="宋体" w:hAnsi="宋体" w:cs="Arial"/>
                <w:snapToGrid w:val="0"/>
                <w:sz w:val="21"/>
                <w:szCs w:val="21"/>
              </w:rPr>
              <w:t>5g～10g。</w:t>
            </w:r>
          </w:p>
        </w:tc>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shd w:val="clear" w:color="auto" w:fill="FFFFFF"/>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URS1.1-02</w:t>
            </w:r>
          </w:p>
        </w:tc>
        <w:tc>
          <w:tcPr>
            <w:tcW w:w="362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left"/>
              <w:rPr>
                <w:rFonts w:ascii="宋体" w:hAnsi="宋体" w:cs="Arial"/>
                <w:sz w:val="21"/>
                <w:szCs w:val="21"/>
              </w:rPr>
            </w:pPr>
            <w:r>
              <w:rPr>
                <w:rFonts w:ascii="宋体" w:hAnsi="宋体" w:cs="Arial"/>
                <w:snapToGrid w:val="0"/>
                <w:sz w:val="21"/>
                <w:szCs w:val="21"/>
              </w:rPr>
              <w:t>袋长H（mm）：允许误差±1mm</w:t>
            </w:r>
            <w:r>
              <w:rPr>
                <w:rFonts w:hint="eastAsia" w:ascii="宋体" w:hAnsi="宋体" w:cs="Arial"/>
                <w:snapToGrid w:val="0"/>
                <w:sz w:val="21"/>
                <w:szCs w:val="21"/>
              </w:rPr>
              <w:t>。</w:t>
            </w:r>
          </w:p>
        </w:tc>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URS1.1-03</w:t>
            </w:r>
          </w:p>
        </w:tc>
        <w:tc>
          <w:tcPr>
            <w:tcW w:w="362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left"/>
              <w:rPr>
                <w:rFonts w:ascii="宋体" w:hAnsi="宋体" w:cs="Arial"/>
                <w:sz w:val="21"/>
                <w:szCs w:val="21"/>
              </w:rPr>
            </w:pPr>
            <w:r>
              <w:rPr>
                <w:rFonts w:ascii="宋体" w:hAnsi="宋体" w:cs="Arial"/>
                <w:snapToGrid w:val="0"/>
                <w:sz w:val="21"/>
                <w:szCs w:val="21"/>
              </w:rPr>
              <w:t>袋宽W（mm）：允许误差±0.5mm</w:t>
            </w:r>
            <w:r>
              <w:rPr>
                <w:rFonts w:hint="eastAsia" w:ascii="宋体" w:hAnsi="宋体" w:cs="Arial"/>
                <w:snapToGrid w:val="0"/>
                <w:sz w:val="21"/>
                <w:szCs w:val="21"/>
              </w:rPr>
              <w:t>。</w:t>
            </w:r>
          </w:p>
        </w:tc>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URS1.1-04</w:t>
            </w:r>
          </w:p>
        </w:tc>
        <w:tc>
          <w:tcPr>
            <w:tcW w:w="362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left"/>
              <w:rPr>
                <w:rFonts w:ascii="宋体" w:hAnsi="宋体" w:cs="Arial"/>
                <w:sz w:val="21"/>
                <w:szCs w:val="21"/>
              </w:rPr>
            </w:pPr>
            <w:r>
              <w:rPr>
                <w:rFonts w:ascii="宋体" w:hAnsi="宋体" w:cs="Arial"/>
                <w:snapToGrid w:val="0"/>
                <w:sz w:val="21"/>
                <w:szCs w:val="21"/>
              </w:rPr>
              <w:t>横封花纹格式：斜网格纹</w:t>
            </w:r>
            <w:r>
              <w:rPr>
                <w:rFonts w:hint="eastAsia" w:ascii="宋体" w:hAnsi="宋体" w:cs="Arial"/>
                <w:snapToGrid w:val="0"/>
                <w:sz w:val="21"/>
                <w:szCs w:val="21"/>
              </w:rPr>
              <w:t>。</w:t>
            </w:r>
          </w:p>
        </w:tc>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sz w:val="21"/>
                <w:szCs w:val="21"/>
              </w:rPr>
              <w:t>URS1.1-05</w:t>
            </w:r>
          </w:p>
        </w:tc>
        <w:tc>
          <w:tcPr>
            <w:tcW w:w="362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left"/>
              <w:rPr>
                <w:rFonts w:ascii="宋体" w:hAnsi="宋体" w:cs="Arial"/>
                <w:sz w:val="21"/>
                <w:szCs w:val="21"/>
              </w:rPr>
            </w:pPr>
            <w:r>
              <w:rPr>
                <w:rFonts w:ascii="宋体" w:hAnsi="宋体" w:cs="Arial"/>
                <w:snapToGrid w:val="0"/>
                <w:sz w:val="21"/>
                <w:szCs w:val="21"/>
              </w:rPr>
              <w:t>横封对称性：图案上下一致性误差较小</w:t>
            </w:r>
            <w:r>
              <w:rPr>
                <w:rFonts w:hint="eastAsia" w:ascii="宋体" w:hAnsi="宋体" w:cs="Arial"/>
                <w:snapToGrid w:val="0"/>
                <w:sz w:val="21"/>
                <w:szCs w:val="21"/>
              </w:rPr>
              <w:t>。</w:t>
            </w:r>
          </w:p>
        </w:tc>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sz w:val="21"/>
                <w:szCs w:val="21"/>
              </w:rPr>
              <w:t>URS1.1-06</w:t>
            </w:r>
          </w:p>
        </w:tc>
        <w:tc>
          <w:tcPr>
            <w:tcW w:w="362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left"/>
              <w:rPr>
                <w:rFonts w:ascii="宋体" w:hAnsi="宋体" w:cs="Arial"/>
                <w:bCs/>
                <w:sz w:val="21"/>
                <w:szCs w:val="21"/>
              </w:rPr>
            </w:pPr>
            <w:r>
              <w:rPr>
                <w:rFonts w:ascii="宋体" w:hAnsi="宋体" w:cs="Arial"/>
                <w:snapToGrid w:val="0"/>
                <w:sz w:val="21"/>
                <w:szCs w:val="21"/>
              </w:rPr>
              <w:t>纵封形式：合掌封</w:t>
            </w:r>
            <w:r>
              <w:rPr>
                <w:rFonts w:hint="eastAsia" w:ascii="宋体" w:hAnsi="宋体" w:cs="Arial"/>
                <w:snapToGrid w:val="0"/>
                <w:sz w:val="21"/>
                <w:szCs w:val="21"/>
              </w:rPr>
              <w:t>。</w:t>
            </w:r>
          </w:p>
        </w:tc>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sz w:val="21"/>
                <w:szCs w:val="21"/>
              </w:rPr>
              <w:t>URS1.1-07</w:t>
            </w:r>
          </w:p>
        </w:tc>
        <w:tc>
          <w:tcPr>
            <w:tcW w:w="362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left"/>
              <w:rPr>
                <w:rFonts w:ascii="宋体" w:hAnsi="宋体" w:cs="Arial"/>
                <w:bCs/>
                <w:sz w:val="21"/>
                <w:szCs w:val="21"/>
              </w:rPr>
            </w:pPr>
            <w:r>
              <w:rPr>
                <w:rFonts w:ascii="宋体" w:hAnsi="宋体" w:cs="Arial"/>
                <w:snapToGrid w:val="0"/>
                <w:sz w:val="21"/>
                <w:szCs w:val="21"/>
              </w:rPr>
              <w:t>纵封对称性：封口对齐度允许覆盖内露&lt;1mm</w:t>
            </w:r>
            <w:r>
              <w:rPr>
                <w:rFonts w:hint="eastAsia" w:ascii="宋体" w:hAnsi="宋体" w:cs="Arial"/>
                <w:snapToGrid w:val="0"/>
                <w:sz w:val="21"/>
                <w:szCs w:val="21"/>
              </w:rPr>
              <w:t>。</w:t>
            </w:r>
          </w:p>
        </w:tc>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URS1.1-08</w:t>
            </w:r>
          </w:p>
        </w:tc>
        <w:tc>
          <w:tcPr>
            <w:tcW w:w="362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left"/>
              <w:rPr>
                <w:rFonts w:ascii="宋体" w:hAnsi="宋体" w:cs="Arial"/>
                <w:sz w:val="21"/>
                <w:szCs w:val="21"/>
              </w:rPr>
            </w:pPr>
            <w:r>
              <w:rPr>
                <w:rFonts w:ascii="宋体" w:hAnsi="宋体" w:cs="Arial"/>
                <w:sz w:val="21"/>
                <w:szCs w:val="21"/>
              </w:rPr>
              <w:t>封口气密性：满足提资要求的包材封口可以承受</w:t>
            </w:r>
            <w:r>
              <w:rPr>
                <w:rFonts w:hint="eastAsia" w:ascii="宋体" w:hAnsi="宋体" w:cs="Arial"/>
                <w:sz w:val="21"/>
                <w:szCs w:val="21"/>
              </w:rPr>
              <w:t>-</w:t>
            </w:r>
            <w:r>
              <w:rPr>
                <w:rFonts w:ascii="宋体" w:hAnsi="宋体" w:cs="Arial"/>
                <w:sz w:val="21"/>
                <w:szCs w:val="21"/>
              </w:rPr>
              <w:t>0.070MPa负压5min测试</w:t>
            </w:r>
            <w:r>
              <w:rPr>
                <w:rFonts w:hint="eastAsia" w:ascii="宋体" w:hAnsi="宋体" w:cs="Arial"/>
                <w:sz w:val="21"/>
                <w:szCs w:val="21"/>
              </w:rPr>
              <w:t>。</w:t>
            </w:r>
          </w:p>
        </w:tc>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kern w:val="0"/>
                <w:sz w:val="21"/>
                <w:szCs w:val="21"/>
                <w:lang w:bidi="ar"/>
              </w:rPr>
            </w:pPr>
            <w:r>
              <w:rPr>
                <w:rFonts w:ascii="宋体" w:hAnsi="宋体" w:cs="Arial"/>
                <w:sz w:val="21"/>
                <w:szCs w:val="21"/>
              </w:rPr>
              <w:t>URS1.1-09</w:t>
            </w:r>
          </w:p>
        </w:tc>
        <w:tc>
          <w:tcPr>
            <w:tcW w:w="362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left"/>
              <w:rPr>
                <w:rFonts w:ascii="宋体" w:hAnsi="宋体" w:cs="Arial"/>
                <w:sz w:val="21"/>
                <w:szCs w:val="21"/>
              </w:rPr>
            </w:pPr>
            <w:r>
              <w:rPr>
                <w:rFonts w:ascii="宋体" w:hAnsi="宋体" w:cs="Arial"/>
                <w:sz w:val="21"/>
                <w:szCs w:val="21"/>
              </w:rPr>
              <w:t>包装材料：药用复合膜</w:t>
            </w:r>
            <w:r>
              <w:rPr>
                <w:rFonts w:hint="eastAsia" w:ascii="宋体" w:hAnsi="宋体" w:cs="Arial"/>
                <w:sz w:val="21"/>
                <w:szCs w:val="21"/>
              </w:rPr>
              <w:t>。</w:t>
            </w:r>
          </w:p>
        </w:tc>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sz w:val="21"/>
                <w:szCs w:val="21"/>
              </w:rPr>
              <w:t>URS1.1-10</w:t>
            </w:r>
          </w:p>
        </w:tc>
        <w:tc>
          <w:tcPr>
            <w:tcW w:w="362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left"/>
              <w:rPr>
                <w:rFonts w:ascii="宋体" w:hAnsi="宋体" w:cs="Arial"/>
                <w:sz w:val="21"/>
                <w:szCs w:val="21"/>
              </w:rPr>
            </w:pPr>
            <w:r>
              <w:rPr>
                <w:rFonts w:ascii="宋体" w:hAnsi="宋体" w:cs="Arial"/>
                <w:sz w:val="21"/>
                <w:szCs w:val="21"/>
              </w:rPr>
              <w:t>单列膜宽（mm）：按产品设计</w:t>
            </w:r>
            <w:r>
              <w:rPr>
                <w:rFonts w:hint="eastAsia" w:ascii="宋体" w:hAnsi="宋体" w:cs="Arial"/>
                <w:sz w:val="21"/>
                <w:szCs w:val="21"/>
              </w:rPr>
              <w:t>。</w:t>
            </w:r>
          </w:p>
        </w:tc>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sz w:val="21"/>
                <w:szCs w:val="21"/>
              </w:rPr>
              <w:t>URS1.1-11</w:t>
            </w:r>
          </w:p>
        </w:tc>
        <w:tc>
          <w:tcPr>
            <w:tcW w:w="362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left"/>
              <w:rPr>
                <w:rFonts w:ascii="宋体" w:hAnsi="宋体" w:cs="Arial"/>
                <w:sz w:val="21"/>
                <w:szCs w:val="21"/>
              </w:rPr>
            </w:pPr>
            <w:r>
              <w:rPr>
                <w:rFonts w:ascii="宋体" w:hAnsi="宋体" w:cs="Arial"/>
                <w:sz w:val="21"/>
                <w:szCs w:val="21"/>
              </w:rPr>
              <w:t>10列总膜宽（mm）</w:t>
            </w:r>
            <w:r>
              <w:rPr>
                <w:rFonts w:hint="eastAsia" w:ascii="宋体" w:hAnsi="宋体" w:cs="Arial"/>
                <w:sz w:val="21"/>
                <w:szCs w:val="21"/>
              </w:rPr>
              <w:t>：</w:t>
            </w:r>
            <w:r>
              <w:rPr>
                <w:rFonts w:ascii="宋体" w:hAnsi="宋体" w:cs="Arial"/>
                <w:sz w:val="21"/>
                <w:szCs w:val="21"/>
              </w:rPr>
              <w:t>按产品设计</w:t>
            </w:r>
            <w:r>
              <w:rPr>
                <w:rFonts w:hint="eastAsia" w:ascii="宋体" w:hAnsi="宋体" w:cs="Arial"/>
                <w:sz w:val="21"/>
                <w:szCs w:val="21"/>
              </w:rPr>
              <w:t>。</w:t>
            </w:r>
          </w:p>
        </w:tc>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sz w:val="21"/>
                <w:szCs w:val="21"/>
              </w:rPr>
              <w:t>URS1.1-12</w:t>
            </w:r>
          </w:p>
        </w:tc>
        <w:tc>
          <w:tcPr>
            <w:tcW w:w="362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left"/>
              <w:rPr>
                <w:rFonts w:ascii="宋体" w:hAnsi="宋体" w:cs="Arial"/>
                <w:sz w:val="21"/>
                <w:szCs w:val="21"/>
              </w:rPr>
            </w:pPr>
            <w:r>
              <w:rPr>
                <w:rFonts w:ascii="宋体" w:hAnsi="宋体" w:cs="Arial"/>
                <w:sz w:val="21"/>
                <w:szCs w:val="21"/>
              </w:rPr>
              <w:t>卷膜外径（mm）</w:t>
            </w:r>
            <w:r>
              <w:rPr>
                <w:rFonts w:hint="eastAsia" w:ascii="宋体" w:hAnsi="宋体" w:cs="Arial"/>
                <w:sz w:val="21"/>
                <w:szCs w:val="21"/>
              </w:rPr>
              <w:t>：</w:t>
            </w:r>
            <w:r>
              <w:rPr>
                <w:rFonts w:ascii="宋体" w:hAnsi="宋体" w:cs="Arial"/>
                <w:sz w:val="21"/>
                <w:szCs w:val="21"/>
              </w:rPr>
              <w:t>按产品设计</w:t>
            </w:r>
            <w:r>
              <w:rPr>
                <w:rFonts w:hint="eastAsia" w:ascii="宋体" w:hAnsi="宋体" w:cs="Arial"/>
                <w:sz w:val="21"/>
                <w:szCs w:val="21"/>
              </w:rPr>
              <w:t>。</w:t>
            </w:r>
          </w:p>
        </w:tc>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sz w:val="21"/>
                <w:szCs w:val="21"/>
              </w:rPr>
              <w:t>URS1.1-13</w:t>
            </w:r>
          </w:p>
        </w:tc>
        <w:tc>
          <w:tcPr>
            <w:tcW w:w="362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left"/>
              <w:rPr>
                <w:rFonts w:ascii="宋体" w:hAnsi="宋体" w:cs="Arial"/>
                <w:sz w:val="21"/>
                <w:szCs w:val="21"/>
              </w:rPr>
            </w:pPr>
            <w:r>
              <w:rPr>
                <w:rFonts w:ascii="宋体" w:hAnsi="宋体" w:cs="Arial"/>
                <w:sz w:val="21"/>
                <w:szCs w:val="21"/>
              </w:rPr>
              <w:t>纸管内径（mm）</w:t>
            </w:r>
            <w:r>
              <w:rPr>
                <w:rFonts w:hint="eastAsia" w:ascii="宋体" w:hAnsi="宋体" w:cs="Arial"/>
                <w:sz w:val="21"/>
                <w:szCs w:val="21"/>
              </w:rPr>
              <w:t>：76。</w:t>
            </w:r>
          </w:p>
        </w:tc>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sz w:val="21"/>
                <w:szCs w:val="21"/>
              </w:rPr>
              <w:t>URS1.1-14</w:t>
            </w:r>
          </w:p>
        </w:tc>
        <w:tc>
          <w:tcPr>
            <w:tcW w:w="362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left"/>
              <w:rPr>
                <w:rFonts w:ascii="宋体" w:hAnsi="宋体" w:cs="Arial"/>
                <w:sz w:val="21"/>
                <w:szCs w:val="21"/>
              </w:rPr>
            </w:pPr>
            <w:r>
              <w:rPr>
                <w:rFonts w:ascii="宋体" w:hAnsi="宋体" w:cs="Arial"/>
                <w:sz w:val="21"/>
                <w:szCs w:val="21"/>
              </w:rPr>
              <w:t>10列主机要求：</w:t>
            </w:r>
          </w:p>
          <w:p>
            <w:pPr>
              <w:spacing w:line="320" w:lineRule="exact"/>
              <w:rPr>
                <w:rFonts w:ascii="宋体" w:hAnsi="宋体" w:cs="Arial"/>
                <w:sz w:val="21"/>
                <w:szCs w:val="21"/>
              </w:rPr>
            </w:pPr>
            <w:r>
              <w:rPr>
                <w:rFonts w:hint="eastAsia" w:ascii="宋体" w:hAnsi="宋体" w:cs="Arial"/>
                <w:sz w:val="21"/>
                <w:szCs w:val="21"/>
              </w:rPr>
              <w:t>1、</w:t>
            </w:r>
            <w:r>
              <w:rPr>
                <w:rFonts w:ascii="宋体" w:hAnsi="宋体" w:cs="Arial"/>
                <w:sz w:val="21"/>
                <w:szCs w:val="21"/>
              </w:rPr>
              <w:t>包装速度：≥</w:t>
            </w:r>
            <w:r>
              <w:rPr>
                <w:rFonts w:hint="eastAsia" w:ascii="宋体" w:hAnsi="宋体" w:cs="Arial"/>
                <w:sz w:val="21"/>
                <w:szCs w:val="21"/>
              </w:rPr>
              <w:t>3</w:t>
            </w:r>
            <w:r>
              <w:rPr>
                <w:rFonts w:ascii="宋体" w:hAnsi="宋体" w:cs="Arial"/>
                <w:sz w:val="21"/>
                <w:szCs w:val="21"/>
              </w:rPr>
              <w:t>0切/分</w:t>
            </w:r>
            <w:r>
              <w:rPr>
                <w:rFonts w:hint="eastAsia" w:ascii="宋体" w:hAnsi="宋体" w:cs="Arial"/>
                <w:sz w:val="21"/>
                <w:szCs w:val="21"/>
              </w:rPr>
              <w:t>；</w:t>
            </w:r>
          </w:p>
          <w:p>
            <w:pPr>
              <w:spacing w:line="320" w:lineRule="exact"/>
              <w:rPr>
                <w:rFonts w:ascii="宋体" w:hAnsi="宋体" w:cs="Arial"/>
                <w:sz w:val="21"/>
                <w:szCs w:val="21"/>
              </w:rPr>
            </w:pPr>
            <w:r>
              <w:rPr>
                <w:rFonts w:hint="eastAsia" w:ascii="宋体" w:hAnsi="宋体" w:cs="Arial"/>
                <w:sz w:val="21"/>
                <w:szCs w:val="21"/>
              </w:rPr>
              <w:t>2、</w:t>
            </w:r>
            <w:r>
              <w:rPr>
                <w:rFonts w:ascii="宋体" w:hAnsi="宋体" w:cs="Arial"/>
                <w:sz w:val="21"/>
                <w:szCs w:val="21"/>
              </w:rPr>
              <w:t>设备列数：10列</w:t>
            </w:r>
            <w:r>
              <w:rPr>
                <w:rFonts w:hint="eastAsia" w:ascii="宋体" w:hAnsi="宋体" w:cs="Arial"/>
                <w:sz w:val="21"/>
                <w:szCs w:val="21"/>
              </w:rPr>
              <w:t>；</w:t>
            </w:r>
          </w:p>
          <w:p>
            <w:pPr>
              <w:spacing w:line="320" w:lineRule="exact"/>
              <w:rPr>
                <w:rFonts w:ascii="宋体" w:hAnsi="宋体" w:cs="Arial"/>
                <w:sz w:val="21"/>
                <w:szCs w:val="21"/>
              </w:rPr>
            </w:pPr>
            <w:r>
              <w:rPr>
                <w:rFonts w:hint="eastAsia" w:ascii="宋体" w:hAnsi="宋体" w:cs="Arial"/>
                <w:sz w:val="21"/>
                <w:szCs w:val="21"/>
              </w:rPr>
              <w:t>3、</w:t>
            </w:r>
            <w:r>
              <w:rPr>
                <w:rFonts w:ascii="宋体" w:hAnsi="宋体" w:cs="Arial"/>
                <w:sz w:val="21"/>
                <w:szCs w:val="21"/>
              </w:rPr>
              <w:t>充填方式：计量盒</w:t>
            </w:r>
            <w:r>
              <w:rPr>
                <w:rFonts w:hint="eastAsia" w:ascii="宋体" w:hAnsi="宋体" w:cs="Arial"/>
                <w:sz w:val="21"/>
                <w:szCs w:val="21"/>
              </w:rPr>
              <w:t>；</w:t>
            </w:r>
          </w:p>
          <w:p>
            <w:pPr>
              <w:spacing w:line="320" w:lineRule="exact"/>
              <w:rPr>
                <w:rFonts w:ascii="宋体" w:hAnsi="宋体" w:cs="Arial"/>
                <w:sz w:val="21"/>
                <w:szCs w:val="21"/>
              </w:rPr>
            </w:pPr>
            <w:r>
              <w:rPr>
                <w:rFonts w:hint="eastAsia" w:ascii="宋体" w:hAnsi="宋体" w:cs="Arial"/>
                <w:sz w:val="21"/>
                <w:szCs w:val="21"/>
              </w:rPr>
              <w:t>4、</w:t>
            </w:r>
            <w:r>
              <w:rPr>
                <w:rFonts w:ascii="宋体" w:hAnsi="宋体" w:cs="Arial"/>
                <w:sz w:val="21"/>
                <w:szCs w:val="21"/>
              </w:rPr>
              <w:t>流道材质 ：304不锈钢</w:t>
            </w:r>
            <w:r>
              <w:rPr>
                <w:rFonts w:hint="eastAsia" w:ascii="宋体" w:hAnsi="宋体" w:cs="Arial"/>
                <w:sz w:val="21"/>
                <w:szCs w:val="21"/>
              </w:rPr>
              <w:t>；</w:t>
            </w:r>
          </w:p>
          <w:p>
            <w:pPr>
              <w:spacing w:line="320" w:lineRule="exact"/>
              <w:rPr>
                <w:rFonts w:ascii="宋体" w:hAnsi="宋体" w:cs="Arial"/>
                <w:sz w:val="21"/>
                <w:szCs w:val="21"/>
              </w:rPr>
            </w:pPr>
            <w:r>
              <w:rPr>
                <w:rFonts w:hint="eastAsia" w:ascii="宋体" w:hAnsi="宋体" w:cs="Arial"/>
                <w:sz w:val="21"/>
                <w:szCs w:val="21"/>
              </w:rPr>
              <w:t>5、</w:t>
            </w:r>
            <w:r>
              <w:rPr>
                <w:rFonts w:ascii="宋体" w:hAnsi="宋体" w:cs="Arial"/>
                <w:sz w:val="21"/>
                <w:szCs w:val="21"/>
              </w:rPr>
              <w:t>充填量调整方式：触摸屏调整</w:t>
            </w:r>
            <w:r>
              <w:rPr>
                <w:rFonts w:hint="eastAsia" w:ascii="宋体" w:hAnsi="宋体" w:cs="Arial"/>
                <w:sz w:val="21"/>
                <w:szCs w:val="21"/>
              </w:rPr>
              <w:t>；</w:t>
            </w:r>
          </w:p>
          <w:p>
            <w:pPr>
              <w:spacing w:line="320" w:lineRule="exact"/>
              <w:rPr>
                <w:rFonts w:ascii="宋体" w:hAnsi="宋体" w:cs="Arial"/>
                <w:sz w:val="21"/>
                <w:szCs w:val="21"/>
              </w:rPr>
            </w:pPr>
            <w:r>
              <w:rPr>
                <w:rFonts w:hint="eastAsia" w:ascii="宋体" w:hAnsi="宋体" w:cs="Arial"/>
                <w:sz w:val="21"/>
                <w:szCs w:val="21"/>
              </w:rPr>
              <w:t>6、</w:t>
            </w:r>
            <w:r>
              <w:rPr>
                <w:rFonts w:ascii="宋体" w:hAnsi="宋体" w:cs="Arial"/>
                <w:sz w:val="21"/>
                <w:szCs w:val="21"/>
              </w:rPr>
              <w:t>温度控制方式：温控模块控制</w:t>
            </w:r>
            <w:r>
              <w:rPr>
                <w:rFonts w:hint="eastAsia" w:ascii="宋体" w:hAnsi="宋体" w:cs="Arial"/>
                <w:sz w:val="21"/>
                <w:szCs w:val="21"/>
              </w:rPr>
              <w:t>；</w:t>
            </w:r>
          </w:p>
          <w:p>
            <w:pPr>
              <w:spacing w:line="320" w:lineRule="exact"/>
              <w:rPr>
                <w:rFonts w:ascii="宋体" w:hAnsi="宋体" w:cs="Arial"/>
                <w:sz w:val="21"/>
                <w:szCs w:val="21"/>
              </w:rPr>
            </w:pPr>
            <w:r>
              <w:rPr>
                <w:rFonts w:hint="eastAsia" w:ascii="宋体" w:hAnsi="宋体" w:cs="Arial"/>
                <w:sz w:val="21"/>
                <w:szCs w:val="21"/>
              </w:rPr>
              <w:t>7、</w:t>
            </w:r>
            <w:r>
              <w:rPr>
                <w:rFonts w:ascii="宋体" w:hAnsi="宋体" w:cs="Arial"/>
                <w:sz w:val="21"/>
                <w:szCs w:val="21"/>
              </w:rPr>
              <w:t>袋长调整方式：触摸屏点动调整</w:t>
            </w:r>
            <w:r>
              <w:rPr>
                <w:rFonts w:hint="eastAsia" w:ascii="宋体" w:hAnsi="宋体" w:cs="Arial"/>
                <w:sz w:val="21"/>
                <w:szCs w:val="21"/>
              </w:rPr>
              <w:t>；</w:t>
            </w:r>
          </w:p>
          <w:p>
            <w:pPr>
              <w:spacing w:line="320" w:lineRule="exact"/>
              <w:rPr>
                <w:rFonts w:ascii="宋体" w:hAnsi="宋体" w:cs="Arial"/>
                <w:sz w:val="21"/>
                <w:szCs w:val="21"/>
              </w:rPr>
            </w:pPr>
            <w:r>
              <w:rPr>
                <w:rFonts w:hint="eastAsia" w:ascii="宋体" w:hAnsi="宋体" w:cs="Arial"/>
                <w:sz w:val="21"/>
                <w:szCs w:val="21"/>
              </w:rPr>
              <w:t>8、</w:t>
            </w:r>
            <w:r>
              <w:rPr>
                <w:rFonts w:ascii="宋体" w:hAnsi="宋体" w:cs="Arial"/>
                <w:sz w:val="21"/>
                <w:szCs w:val="21"/>
              </w:rPr>
              <w:t>打码方式：紫光激光打码</w:t>
            </w:r>
            <w:r>
              <w:rPr>
                <w:rFonts w:hint="eastAsia" w:ascii="宋体" w:hAnsi="宋体" w:cs="Arial"/>
                <w:sz w:val="21"/>
                <w:szCs w:val="21"/>
              </w:rPr>
              <w:t>。</w:t>
            </w:r>
          </w:p>
        </w:tc>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sz w:val="21"/>
                <w:szCs w:val="21"/>
              </w:rPr>
              <w:t>URS1.1-15</w:t>
            </w:r>
          </w:p>
        </w:tc>
        <w:tc>
          <w:tcPr>
            <w:tcW w:w="362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rPr>
                <w:rFonts w:ascii="宋体" w:hAnsi="宋体" w:cs="Arial"/>
                <w:sz w:val="21"/>
                <w:szCs w:val="21"/>
              </w:rPr>
            </w:pPr>
            <w:r>
              <w:rPr>
                <w:rFonts w:ascii="宋体" w:hAnsi="宋体" w:cs="Arial"/>
                <w:sz w:val="21"/>
                <w:szCs w:val="21"/>
              </w:rPr>
              <w:t>整理机要求：</w:t>
            </w:r>
          </w:p>
          <w:p>
            <w:pPr>
              <w:spacing w:line="320" w:lineRule="exact"/>
              <w:rPr>
                <w:rFonts w:ascii="宋体" w:hAnsi="宋体" w:cs="Arial"/>
                <w:sz w:val="21"/>
                <w:szCs w:val="21"/>
              </w:rPr>
            </w:pPr>
            <w:r>
              <w:rPr>
                <w:rFonts w:hint="eastAsia" w:ascii="宋体" w:hAnsi="宋体" w:cs="Arial"/>
                <w:sz w:val="21"/>
                <w:szCs w:val="21"/>
              </w:rPr>
              <w:t>1、</w:t>
            </w:r>
            <w:r>
              <w:rPr>
                <w:rFonts w:ascii="宋体" w:hAnsi="宋体" w:cs="Arial"/>
                <w:sz w:val="21"/>
                <w:szCs w:val="21"/>
              </w:rPr>
              <w:t>速度：≥45次/分</w:t>
            </w:r>
            <w:r>
              <w:rPr>
                <w:rFonts w:hint="eastAsia" w:ascii="宋体" w:hAnsi="宋体" w:cs="Arial"/>
                <w:sz w:val="21"/>
                <w:szCs w:val="21"/>
              </w:rPr>
              <w:t>；</w:t>
            </w:r>
          </w:p>
          <w:p>
            <w:pPr>
              <w:spacing w:line="320" w:lineRule="exact"/>
              <w:rPr>
                <w:rFonts w:ascii="宋体" w:hAnsi="宋体" w:cs="Arial"/>
                <w:sz w:val="21"/>
                <w:szCs w:val="21"/>
              </w:rPr>
            </w:pPr>
            <w:r>
              <w:rPr>
                <w:rFonts w:hint="eastAsia" w:ascii="宋体" w:hAnsi="宋体" w:cs="Arial"/>
                <w:sz w:val="21"/>
                <w:szCs w:val="21"/>
              </w:rPr>
              <w:t>2、</w:t>
            </w:r>
            <w:r>
              <w:rPr>
                <w:rFonts w:ascii="宋体" w:hAnsi="宋体" w:cs="Arial"/>
                <w:sz w:val="21"/>
                <w:szCs w:val="21"/>
              </w:rPr>
              <w:t>动力系统：伺服传动</w:t>
            </w:r>
            <w:r>
              <w:rPr>
                <w:rFonts w:hint="eastAsia" w:ascii="宋体" w:hAnsi="宋体" w:cs="Arial"/>
                <w:sz w:val="21"/>
                <w:szCs w:val="21"/>
              </w:rPr>
              <w:t>；</w:t>
            </w:r>
          </w:p>
          <w:p>
            <w:pPr>
              <w:spacing w:line="320" w:lineRule="exact"/>
              <w:rPr>
                <w:rFonts w:ascii="宋体" w:hAnsi="宋体" w:cs="Arial"/>
                <w:sz w:val="21"/>
                <w:szCs w:val="21"/>
              </w:rPr>
            </w:pPr>
            <w:r>
              <w:rPr>
                <w:rFonts w:hint="eastAsia" w:ascii="宋体" w:hAnsi="宋体" w:cs="Arial"/>
                <w:sz w:val="21"/>
                <w:szCs w:val="21"/>
              </w:rPr>
              <w:t>3、</w:t>
            </w:r>
            <w:r>
              <w:rPr>
                <w:rFonts w:ascii="宋体" w:hAnsi="宋体" w:cs="Arial"/>
                <w:sz w:val="21"/>
                <w:szCs w:val="21"/>
              </w:rPr>
              <w:t>取样工位是否需要：需要</w:t>
            </w:r>
            <w:r>
              <w:rPr>
                <w:rFonts w:hint="eastAsia" w:ascii="宋体" w:hAnsi="宋体" w:cs="Arial"/>
                <w:sz w:val="21"/>
                <w:szCs w:val="21"/>
              </w:rPr>
              <w:t>；</w:t>
            </w:r>
          </w:p>
          <w:p>
            <w:pPr>
              <w:spacing w:line="320" w:lineRule="exact"/>
              <w:rPr>
                <w:rFonts w:ascii="宋体" w:hAnsi="宋体" w:cs="Arial"/>
                <w:sz w:val="21"/>
                <w:szCs w:val="21"/>
              </w:rPr>
            </w:pPr>
            <w:r>
              <w:rPr>
                <w:rFonts w:hint="eastAsia" w:ascii="宋体" w:hAnsi="宋体" w:cs="Arial"/>
                <w:sz w:val="21"/>
                <w:szCs w:val="21"/>
              </w:rPr>
              <w:t>4、</w:t>
            </w:r>
            <w:r>
              <w:rPr>
                <w:rFonts w:ascii="宋体" w:hAnsi="宋体" w:cs="Arial"/>
                <w:sz w:val="21"/>
                <w:szCs w:val="21"/>
              </w:rPr>
              <w:t>自动剔除系统：需要</w:t>
            </w:r>
            <w:r>
              <w:rPr>
                <w:rFonts w:hint="eastAsia" w:ascii="宋体" w:hAnsi="宋体" w:cs="Arial"/>
                <w:sz w:val="21"/>
                <w:szCs w:val="21"/>
              </w:rPr>
              <w:t>；</w:t>
            </w:r>
          </w:p>
          <w:p>
            <w:pPr>
              <w:spacing w:line="320" w:lineRule="exact"/>
              <w:rPr>
                <w:rFonts w:ascii="宋体" w:hAnsi="宋体" w:cs="Arial"/>
                <w:sz w:val="21"/>
                <w:szCs w:val="21"/>
              </w:rPr>
            </w:pPr>
            <w:r>
              <w:rPr>
                <w:rFonts w:hint="eastAsia" w:ascii="宋体" w:hAnsi="宋体" w:cs="Arial"/>
                <w:sz w:val="21"/>
                <w:szCs w:val="21"/>
              </w:rPr>
              <w:t>5、</w:t>
            </w:r>
            <w:r>
              <w:rPr>
                <w:rFonts w:ascii="宋体" w:hAnsi="宋体" w:cs="Arial"/>
                <w:sz w:val="21"/>
                <w:szCs w:val="21"/>
              </w:rPr>
              <w:t>透明防护罩材质：有机玻璃</w:t>
            </w:r>
            <w:r>
              <w:rPr>
                <w:rFonts w:hint="eastAsia" w:ascii="宋体" w:hAnsi="宋体" w:cs="Arial"/>
                <w:sz w:val="21"/>
                <w:szCs w:val="21"/>
              </w:rPr>
              <w:t>。</w:t>
            </w:r>
          </w:p>
        </w:tc>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sz w:val="21"/>
                <w:szCs w:val="21"/>
              </w:rPr>
              <w:t>URS1.1-16</w:t>
            </w:r>
          </w:p>
        </w:tc>
        <w:tc>
          <w:tcPr>
            <w:tcW w:w="362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rPr>
                <w:rFonts w:ascii="宋体" w:hAnsi="宋体" w:cs="Arial"/>
                <w:sz w:val="21"/>
                <w:szCs w:val="21"/>
              </w:rPr>
            </w:pPr>
            <w:r>
              <w:rPr>
                <w:rFonts w:ascii="宋体" w:hAnsi="宋体" w:cs="Arial"/>
                <w:sz w:val="21"/>
                <w:szCs w:val="21"/>
              </w:rPr>
              <w:t>自动检别系统</w:t>
            </w:r>
            <w:r>
              <w:rPr>
                <w:rFonts w:hint="eastAsia" w:ascii="宋体" w:hAnsi="宋体" w:cs="Arial"/>
                <w:sz w:val="21"/>
                <w:szCs w:val="21"/>
              </w:rPr>
              <w:t>（多列检重秤）</w:t>
            </w:r>
            <w:r>
              <w:rPr>
                <w:rFonts w:ascii="宋体" w:hAnsi="宋体" w:cs="Arial"/>
                <w:sz w:val="21"/>
                <w:szCs w:val="21"/>
              </w:rPr>
              <w:t>要求：</w:t>
            </w:r>
          </w:p>
          <w:p>
            <w:pPr>
              <w:spacing w:line="320" w:lineRule="exact"/>
              <w:rPr>
                <w:rFonts w:ascii="宋体" w:hAnsi="宋体" w:cs="Arial"/>
                <w:sz w:val="21"/>
                <w:szCs w:val="21"/>
              </w:rPr>
            </w:pPr>
            <w:r>
              <w:rPr>
                <w:rFonts w:hint="eastAsia" w:ascii="宋体" w:hAnsi="宋体" w:cs="Arial"/>
                <w:sz w:val="21"/>
                <w:szCs w:val="21"/>
              </w:rPr>
              <w:t>1、</w:t>
            </w:r>
            <w:r>
              <w:rPr>
                <w:rFonts w:ascii="宋体" w:hAnsi="宋体" w:cs="Arial"/>
                <w:sz w:val="21"/>
                <w:szCs w:val="21"/>
              </w:rPr>
              <w:t>速度：≥45次/分</w:t>
            </w:r>
            <w:r>
              <w:rPr>
                <w:rFonts w:hint="eastAsia" w:ascii="宋体" w:hAnsi="宋体" w:cs="Arial"/>
                <w:sz w:val="21"/>
                <w:szCs w:val="21"/>
              </w:rPr>
              <w:t>；</w:t>
            </w:r>
          </w:p>
          <w:p>
            <w:pPr>
              <w:spacing w:line="320" w:lineRule="exact"/>
              <w:rPr>
                <w:rFonts w:ascii="宋体" w:hAnsi="宋体" w:cs="Arial"/>
                <w:sz w:val="21"/>
                <w:szCs w:val="21"/>
              </w:rPr>
            </w:pPr>
            <w:r>
              <w:rPr>
                <w:rFonts w:hint="eastAsia" w:ascii="宋体" w:hAnsi="宋体" w:cs="Arial"/>
                <w:sz w:val="21"/>
                <w:szCs w:val="21"/>
              </w:rPr>
              <w:t>2、</w:t>
            </w:r>
            <w:r>
              <w:rPr>
                <w:rFonts w:ascii="宋体" w:hAnsi="宋体" w:cs="Arial"/>
                <w:sz w:val="21"/>
                <w:szCs w:val="21"/>
              </w:rPr>
              <w:t>称重精度要求：</w:t>
            </w:r>
            <w:r>
              <w:rPr>
                <w:rFonts w:hint="eastAsia" w:ascii="宋体" w:hAnsi="宋体" w:cs="Arial"/>
                <w:sz w:val="21"/>
                <w:szCs w:val="21"/>
              </w:rPr>
              <w:t>1</w:t>
            </w:r>
            <w:r>
              <w:rPr>
                <w:rFonts w:ascii="宋体" w:hAnsi="宋体" w:cs="Arial"/>
                <w:sz w:val="21"/>
                <w:szCs w:val="21"/>
              </w:rPr>
              <w:t>mg</w:t>
            </w:r>
            <w:r>
              <w:rPr>
                <w:rFonts w:hint="eastAsia" w:ascii="宋体" w:hAnsi="宋体" w:cs="Arial"/>
                <w:sz w:val="21"/>
                <w:szCs w:val="21"/>
              </w:rPr>
              <w:t>；</w:t>
            </w:r>
          </w:p>
          <w:p>
            <w:pPr>
              <w:spacing w:line="320" w:lineRule="exact"/>
              <w:rPr>
                <w:rFonts w:ascii="宋体" w:hAnsi="宋体" w:cs="Arial"/>
                <w:sz w:val="21"/>
                <w:szCs w:val="21"/>
              </w:rPr>
            </w:pPr>
            <w:r>
              <w:rPr>
                <w:rFonts w:hint="eastAsia" w:ascii="宋体" w:hAnsi="宋体" w:cs="Arial"/>
                <w:sz w:val="21"/>
                <w:szCs w:val="21"/>
              </w:rPr>
              <w:t>3、</w:t>
            </w:r>
            <w:r>
              <w:rPr>
                <w:rFonts w:ascii="宋体" w:hAnsi="宋体" w:cs="Arial"/>
                <w:sz w:val="21"/>
                <w:szCs w:val="21"/>
              </w:rPr>
              <w:t>称重数据显示要求：1mg</w:t>
            </w:r>
            <w:r>
              <w:rPr>
                <w:rFonts w:hint="eastAsia" w:ascii="宋体" w:hAnsi="宋体" w:cs="Arial"/>
                <w:sz w:val="21"/>
                <w:szCs w:val="21"/>
              </w:rPr>
              <w:t>；</w:t>
            </w:r>
          </w:p>
          <w:p>
            <w:pPr>
              <w:pStyle w:val="2"/>
              <w:spacing w:after="0" w:line="320" w:lineRule="exact"/>
              <w:rPr>
                <w:rFonts w:ascii="宋体" w:hAnsi="宋体"/>
              </w:rPr>
            </w:pPr>
            <w:r>
              <w:rPr>
                <w:rFonts w:ascii="宋体" w:hAnsi="宋体" w:cs="Arial"/>
                <w:sz w:val="21"/>
                <w:szCs w:val="21"/>
              </w:rPr>
              <w:t>4</w:t>
            </w:r>
            <w:r>
              <w:rPr>
                <w:rFonts w:hint="eastAsia" w:ascii="宋体" w:hAnsi="宋体"/>
              </w:rPr>
              <w:t>、</w:t>
            </w:r>
            <w:r>
              <w:rPr>
                <w:rFonts w:hint="eastAsia" w:ascii="宋体" w:hAnsi="宋体"/>
                <w:sz w:val="21"/>
                <w:szCs w:val="21"/>
              </w:rPr>
              <w:t>采用梅特勒或同等品牌厂家。</w:t>
            </w:r>
          </w:p>
        </w:tc>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r>
        <w:rPr>
          <w:rFonts w:ascii="宋体" w:hAnsi="宋体" w:cs="Arial"/>
          <w:b/>
          <w:bCs/>
        </w:rPr>
        <w:t>1.2</w:t>
      </w:r>
      <w:r>
        <w:rPr>
          <w:rFonts w:hint="eastAsia" w:ascii="宋体" w:hAnsi="宋体" w:cs="Arial"/>
          <w:b/>
          <w:bCs/>
        </w:rPr>
        <w:t>、自动</w:t>
      </w:r>
      <w:r>
        <w:rPr>
          <w:rFonts w:ascii="宋体" w:hAnsi="宋体" w:cs="Arial"/>
          <w:b/>
          <w:bCs/>
        </w:rPr>
        <w:t>装盒机要求</w:t>
      </w:r>
    </w:p>
    <w:tbl>
      <w:tblPr>
        <w:tblStyle w:val="2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1"/>
        <w:gridCol w:w="6782"/>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52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778"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URS1.2-01</w:t>
            </w:r>
          </w:p>
        </w:tc>
        <w:tc>
          <w:tcPr>
            <w:tcW w:w="3524"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20" w:lineRule="exact"/>
              <w:jc w:val="both"/>
              <w:rPr>
                <w:rFonts w:ascii="宋体" w:hAnsi="宋体" w:cs="Arial"/>
                <w:bCs w:val="0"/>
                <w:caps/>
                <w:kern w:val="2"/>
                <w:sz w:val="21"/>
                <w:szCs w:val="21"/>
                <w:lang w:eastAsia="zh-CN"/>
              </w:rPr>
            </w:pPr>
            <w:r>
              <w:rPr>
                <w:rFonts w:hint="eastAsia" w:ascii="宋体" w:hAnsi="宋体" w:cs="Arial"/>
                <w:bCs w:val="0"/>
                <w:caps/>
                <w:kern w:val="2"/>
                <w:sz w:val="21"/>
                <w:szCs w:val="21"/>
                <w:lang w:eastAsia="zh-CN"/>
              </w:rPr>
              <w:t>1、</w:t>
            </w:r>
            <w:r>
              <w:rPr>
                <w:rFonts w:ascii="宋体" w:hAnsi="宋体" w:cs="Arial"/>
                <w:bCs w:val="0"/>
                <w:caps/>
                <w:kern w:val="2"/>
                <w:sz w:val="21"/>
                <w:szCs w:val="21"/>
                <w:lang w:eastAsia="zh-CN"/>
              </w:rPr>
              <w:t>装盒</w:t>
            </w:r>
            <w:r>
              <w:rPr>
                <w:rFonts w:hint="eastAsia" w:ascii="宋体" w:hAnsi="宋体" w:cs="Arial"/>
                <w:bCs w:val="0"/>
                <w:caps/>
                <w:kern w:val="2"/>
                <w:sz w:val="21"/>
                <w:szCs w:val="21"/>
                <w:lang w:eastAsia="zh-CN"/>
              </w:rPr>
              <w:t>稳定运行速度不得低于40</w:t>
            </w:r>
            <w:r>
              <w:rPr>
                <w:rFonts w:ascii="宋体" w:hAnsi="宋体" w:cs="Arial"/>
                <w:bCs w:val="0"/>
                <w:caps/>
                <w:kern w:val="2"/>
                <w:sz w:val="21"/>
                <w:szCs w:val="21"/>
                <w:lang w:eastAsia="zh-CN"/>
              </w:rPr>
              <w:t>盒/分钟</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与</w:t>
            </w:r>
            <w:r>
              <w:rPr>
                <w:rFonts w:hint="eastAsia" w:ascii="宋体" w:hAnsi="宋体" w:cs="Arial"/>
                <w:sz w:val="21"/>
                <w:szCs w:val="21"/>
                <w:lang w:eastAsia="zh-CN"/>
              </w:rPr>
              <w:t>高速</w:t>
            </w:r>
            <w:r>
              <w:rPr>
                <w:rFonts w:ascii="宋体" w:hAnsi="宋体" w:cs="Arial"/>
                <w:sz w:val="21"/>
                <w:szCs w:val="21"/>
                <w:lang w:eastAsia="zh-CN"/>
              </w:rPr>
              <w:t>背封</w:t>
            </w:r>
            <w:r>
              <w:rPr>
                <w:rFonts w:hint="eastAsia" w:ascii="宋体" w:hAnsi="宋体" w:cs="Arial"/>
                <w:sz w:val="21"/>
                <w:szCs w:val="21"/>
                <w:lang w:eastAsia="zh-CN"/>
              </w:rPr>
              <w:t>机</w:t>
            </w:r>
            <w:r>
              <w:rPr>
                <w:rFonts w:ascii="宋体" w:hAnsi="宋体" w:cs="Arial"/>
                <w:sz w:val="21"/>
                <w:szCs w:val="21"/>
                <w:lang w:eastAsia="zh-CN"/>
              </w:rPr>
              <w:t>多列丸剂包装机连线，</w:t>
            </w:r>
            <w:r>
              <w:rPr>
                <w:rFonts w:ascii="宋体" w:hAnsi="宋体" w:cs="Arial"/>
                <w:bCs w:val="0"/>
                <w:caps/>
                <w:kern w:val="2"/>
                <w:sz w:val="21"/>
                <w:szCs w:val="21"/>
                <w:lang w:eastAsia="zh-CN"/>
              </w:rPr>
              <w:t>满足上道工序的生产能力</w:t>
            </w:r>
            <w:r>
              <w:rPr>
                <w:rFonts w:hint="eastAsia" w:ascii="宋体" w:hAnsi="宋体" w:cs="Arial"/>
                <w:bCs w:val="0"/>
                <w:caps/>
                <w:kern w:val="2"/>
                <w:sz w:val="21"/>
                <w:szCs w:val="21"/>
                <w:lang w:eastAsia="zh-CN"/>
              </w:rPr>
              <w:t>；</w:t>
            </w:r>
          </w:p>
          <w:p>
            <w:pPr>
              <w:pStyle w:val="30"/>
              <w:spacing w:before="0" w:after="0" w:line="320" w:lineRule="exact"/>
              <w:jc w:val="both"/>
              <w:rPr>
                <w:rFonts w:ascii="宋体" w:hAnsi="宋体" w:cs="Arial"/>
                <w:bCs w:val="0"/>
                <w:caps/>
                <w:kern w:val="2"/>
                <w:sz w:val="21"/>
                <w:szCs w:val="21"/>
                <w:lang w:eastAsia="zh-CN"/>
              </w:rPr>
            </w:pPr>
            <w:r>
              <w:rPr>
                <w:rFonts w:hint="eastAsia" w:ascii="宋体" w:hAnsi="宋体" w:cs="Arial"/>
                <w:bCs w:val="0"/>
                <w:caps/>
                <w:kern w:val="2"/>
                <w:sz w:val="21"/>
                <w:szCs w:val="21"/>
                <w:lang w:eastAsia="zh-CN"/>
              </w:rPr>
              <w:t>2、</w:t>
            </w:r>
            <w:r>
              <w:rPr>
                <w:rFonts w:ascii="宋体" w:hAnsi="宋体" w:cs="Arial"/>
                <w:bCs w:val="0"/>
                <w:caps/>
                <w:kern w:val="2"/>
                <w:sz w:val="21"/>
                <w:szCs w:val="21"/>
                <w:lang w:eastAsia="zh-CN"/>
              </w:rPr>
              <w:t>与上下道工序智能联控</w:t>
            </w:r>
            <w:r>
              <w:rPr>
                <w:rFonts w:hint="eastAsia" w:ascii="宋体" w:hAnsi="宋体" w:cs="Arial"/>
                <w:bCs w:val="0"/>
                <w:caps/>
                <w:kern w:val="2"/>
                <w:sz w:val="21"/>
                <w:szCs w:val="21"/>
                <w:lang w:eastAsia="zh-CN"/>
              </w:rPr>
              <w:t>；</w:t>
            </w:r>
          </w:p>
          <w:p>
            <w:pPr>
              <w:pStyle w:val="30"/>
              <w:spacing w:before="0" w:after="0" w:line="320" w:lineRule="exact"/>
              <w:jc w:val="both"/>
              <w:rPr>
                <w:rFonts w:ascii="宋体" w:hAnsi="宋体" w:cs="Arial"/>
                <w:color w:val="000000"/>
                <w:spacing w:val="-4"/>
                <w:kern w:val="2"/>
                <w:sz w:val="21"/>
                <w:szCs w:val="21"/>
                <w:lang w:eastAsia="zh-CN"/>
              </w:rPr>
            </w:pPr>
            <w:r>
              <w:rPr>
                <w:rFonts w:hint="eastAsia" w:ascii="宋体" w:hAnsi="宋体" w:cs="Arial"/>
                <w:color w:val="000000"/>
                <w:spacing w:val="-4"/>
                <w:kern w:val="2"/>
                <w:sz w:val="21"/>
                <w:szCs w:val="21"/>
                <w:lang w:eastAsia="zh-CN"/>
              </w:rPr>
              <w:t>3、</w:t>
            </w:r>
            <w:r>
              <w:rPr>
                <w:rFonts w:ascii="宋体" w:hAnsi="宋体" w:cs="Arial"/>
                <w:color w:val="000000"/>
                <w:spacing w:val="-4"/>
                <w:kern w:val="2"/>
                <w:sz w:val="21"/>
                <w:szCs w:val="21"/>
                <w:lang w:eastAsia="zh-CN"/>
              </w:rPr>
              <w:t>装盒准确率99.9</w:t>
            </w:r>
            <w:r>
              <w:rPr>
                <w:rFonts w:hint="eastAsia" w:ascii="宋体" w:hAnsi="宋体" w:cs="Arial"/>
                <w:color w:val="000000"/>
                <w:spacing w:val="-4"/>
                <w:kern w:val="2"/>
                <w:sz w:val="21"/>
                <w:szCs w:val="21"/>
                <w:lang w:eastAsia="zh-CN"/>
              </w:rPr>
              <w:t>5%</w:t>
            </w:r>
            <w:r>
              <w:rPr>
                <w:rFonts w:ascii="宋体" w:hAnsi="宋体" w:cs="Arial"/>
                <w:color w:val="000000"/>
                <w:spacing w:val="-4"/>
                <w:kern w:val="2"/>
                <w:sz w:val="21"/>
                <w:szCs w:val="21"/>
                <w:lang w:eastAsia="zh-CN"/>
              </w:rPr>
              <w:t>，剔废准确率100</w:t>
            </w:r>
            <w:r>
              <w:rPr>
                <w:rFonts w:hint="eastAsia" w:ascii="宋体" w:hAnsi="宋体" w:cs="Arial"/>
                <w:color w:val="000000"/>
                <w:spacing w:val="-4"/>
                <w:kern w:val="2"/>
                <w:sz w:val="21"/>
                <w:szCs w:val="21"/>
                <w:lang w:eastAsia="zh-CN"/>
              </w:rPr>
              <w:t>%；</w:t>
            </w:r>
          </w:p>
          <w:p>
            <w:pPr>
              <w:spacing w:line="320" w:lineRule="exact"/>
              <w:rPr>
                <w:rFonts w:ascii="宋体" w:hAnsi="宋体" w:cs="Arial"/>
                <w:sz w:val="21"/>
                <w:szCs w:val="21"/>
              </w:rPr>
            </w:pPr>
            <w:r>
              <w:rPr>
                <w:rFonts w:hint="eastAsia" w:ascii="宋体" w:hAnsi="宋体" w:cs="Arial"/>
                <w:bCs/>
                <w:caps/>
                <w:sz w:val="21"/>
                <w:szCs w:val="21"/>
              </w:rPr>
              <w:t>4、</w:t>
            </w:r>
            <w:r>
              <w:rPr>
                <w:rFonts w:ascii="宋体" w:hAnsi="宋体" w:cs="Arial"/>
                <w:bCs/>
                <w:caps/>
                <w:sz w:val="21"/>
                <w:szCs w:val="21"/>
              </w:rPr>
              <w:t>设备运行稳定可靠，能连续24小时生产。</w:t>
            </w:r>
          </w:p>
        </w:tc>
        <w:tc>
          <w:tcPr>
            <w:tcW w:w="778"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URS1.2-0</w:t>
            </w:r>
            <w:r>
              <w:rPr>
                <w:rFonts w:hint="eastAsia" w:ascii="宋体" w:hAnsi="宋体" w:cs="Arial"/>
                <w:sz w:val="21"/>
                <w:szCs w:val="21"/>
              </w:rPr>
              <w:t>2</w:t>
            </w:r>
          </w:p>
        </w:tc>
        <w:tc>
          <w:tcPr>
            <w:tcW w:w="3524"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rPr>
                <w:rFonts w:ascii="宋体" w:hAnsi="宋体" w:cs="Arial"/>
                <w:sz w:val="21"/>
                <w:szCs w:val="21"/>
                <w:shd w:val="clear" w:color="auto" w:fill="FFFFFF"/>
              </w:rPr>
            </w:pPr>
            <w:r>
              <w:rPr>
                <w:rFonts w:ascii="宋体" w:hAnsi="宋体" w:cs="Arial"/>
                <w:sz w:val="21"/>
                <w:szCs w:val="21"/>
              </w:rPr>
              <w:t>盒形选择：插舌点胶混合式</w:t>
            </w:r>
            <w:r>
              <w:rPr>
                <w:rFonts w:hint="eastAsia" w:ascii="宋体" w:hAnsi="宋体" w:cs="Arial"/>
                <w:sz w:val="21"/>
                <w:szCs w:val="21"/>
              </w:rPr>
              <w:t>。</w:t>
            </w:r>
          </w:p>
        </w:tc>
        <w:tc>
          <w:tcPr>
            <w:tcW w:w="778"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shd w:val="clear" w:color="auto" w:fill="FFFFFF"/>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URS1.2-0</w:t>
            </w:r>
            <w:r>
              <w:rPr>
                <w:rFonts w:hint="eastAsia" w:ascii="宋体" w:hAnsi="宋体" w:cs="Arial"/>
                <w:sz w:val="21"/>
                <w:szCs w:val="21"/>
              </w:rPr>
              <w:t>3</w:t>
            </w:r>
          </w:p>
        </w:tc>
        <w:tc>
          <w:tcPr>
            <w:tcW w:w="3524"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rPr>
                <w:rFonts w:ascii="宋体" w:hAnsi="宋体" w:cs="Arial"/>
                <w:sz w:val="21"/>
                <w:szCs w:val="21"/>
              </w:rPr>
            </w:pPr>
            <w:r>
              <w:rPr>
                <w:rFonts w:ascii="宋体" w:hAnsi="宋体" w:cs="Arial"/>
                <w:sz w:val="21"/>
                <w:szCs w:val="21"/>
              </w:rPr>
              <w:t>装盒规格：可根据盒子的尺寸进行调整</w:t>
            </w:r>
            <w:r>
              <w:rPr>
                <w:rFonts w:hint="eastAsia" w:ascii="宋体" w:hAnsi="宋体" w:cs="Arial"/>
                <w:sz w:val="21"/>
                <w:szCs w:val="21"/>
              </w:rPr>
              <w:t>。</w:t>
            </w:r>
          </w:p>
        </w:tc>
        <w:tc>
          <w:tcPr>
            <w:tcW w:w="778"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URS1.2-0</w:t>
            </w:r>
            <w:r>
              <w:rPr>
                <w:rFonts w:hint="eastAsia" w:ascii="宋体" w:hAnsi="宋体" w:cs="Arial"/>
                <w:sz w:val="21"/>
                <w:szCs w:val="21"/>
              </w:rPr>
              <w:t>4</w:t>
            </w:r>
          </w:p>
        </w:tc>
        <w:tc>
          <w:tcPr>
            <w:tcW w:w="3524"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rPr>
                <w:rFonts w:ascii="宋体" w:hAnsi="宋体" w:cs="Arial"/>
                <w:sz w:val="21"/>
                <w:szCs w:val="21"/>
              </w:rPr>
            </w:pPr>
            <w:r>
              <w:rPr>
                <w:rFonts w:ascii="宋体" w:hAnsi="宋体" w:cs="Arial"/>
                <w:sz w:val="21"/>
                <w:szCs w:val="21"/>
              </w:rPr>
              <w:t>盒装数量：10袋/20袋，配备小袋数量视觉检查</w:t>
            </w:r>
            <w:r>
              <w:rPr>
                <w:rFonts w:hint="eastAsia" w:ascii="宋体" w:hAnsi="宋体" w:cs="Arial"/>
                <w:sz w:val="21"/>
                <w:szCs w:val="21"/>
              </w:rPr>
              <w:t>。</w:t>
            </w:r>
          </w:p>
        </w:tc>
        <w:tc>
          <w:tcPr>
            <w:tcW w:w="778"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URS1.2-0</w:t>
            </w:r>
            <w:r>
              <w:rPr>
                <w:rFonts w:hint="eastAsia" w:ascii="宋体" w:hAnsi="宋体" w:cs="Arial"/>
                <w:sz w:val="21"/>
                <w:szCs w:val="21"/>
              </w:rPr>
              <w:t>5</w:t>
            </w:r>
          </w:p>
        </w:tc>
        <w:tc>
          <w:tcPr>
            <w:tcW w:w="3524"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rPr>
                <w:rFonts w:ascii="宋体" w:hAnsi="宋体" w:cs="Arial"/>
                <w:sz w:val="21"/>
                <w:szCs w:val="21"/>
              </w:rPr>
            </w:pPr>
            <w:r>
              <w:rPr>
                <w:rFonts w:ascii="宋体" w:hAnsi="宋体" w:cs="Arial"/>
                <w:sz w:val="21"/>
                <w:szCs w:val="21"/>
              </w:rPr>
              <w:t>装盒方式：有序装盒</w:t>
            </w:r>
            <w:r>
              <w:rPr>
                <w:rFonts w:hint="eastAsia" w:ascii="宋体" w:hAnsi="宋体" w:cs="Arial"/>
                <w:sz w:val="21"/>
                <w:szCs w:val="21"/>
              </w:rPr>
              <w:t>。</w:t>
            </w:r>
          </w:p>
        </w:tc>
        <w:tc>
          <w:tcPr>
            <w:tcW w:w="778"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sz w:val="21"/>
                <w:szCs w:val="21"/>
              </w:rPr>
              <w:t>URS1.2-0</w:t>
            </w:r>
            <w:r>
              <w:rPr>
                <w:rFonts w:hint="eastAsia" w:ascii="宋体" w:hAnsi="宋体" w:cs="Arial"/>
                <w:sz w:val="21"/>
                <w:szCs w:val="21"/>
              </w:rPr>
              <w:t>6</w:t>
            </w:r>
          </w:p>
        </w:tc>
        <w:tc>
          <w:tcPr>
            <w:tcW w:w="3524"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2"/>
              <w:tabs>
                <w:tab w:val="left" w:pos="0"/>
                <w:tab w:val="left" w:pos="8483"/>
              </w:tabs>
              <w:spacing w:line="320" w:lineRule="exact"/>
              <w:ind w:left="0" w:right="0"/>
              <w:rPr>
                <w:rFonts w:ascii="宋体" w:hAnsi="宋体" w:cs="Arial"/>
                <w:color w:val="000000"/>
                <w:spacing w:val="-4"/>
                <w:kern w:val="2"/>
                <w:sz w:val="21"/>
                <w:szCs w:val="21"/>
                <w:lang w:val="en-US" w:eastAsia="zh-CN"/>
              </w:rPr>
            </w:pPr>
            <w:r>
              <w:rPr>
                <w:rFonts w:hint="eastAsia" w:ascii="宋体" w:hAnsi="宋体" w:cs="Arial"/>
                <w:color w:val="000000"/>
                <w:spacing w:val="-4"/>
                <w:kern w:val="2"/>
                <w:sz w:val="21"/>
                <w:szCs w:val="21"/>
                <w:lang w:val="en-US" w:eastAsia="zh-CN"/>
              </w:rPr>
              <w:t>须有</w:t>
            </w:r>
            <w:r>
              <w:rPr>
                <w:rFonts w:ascii="宋体" w:hAnsi="宋体" w:cs="Arial"/>
                <w:color w:val="000000"/>
                <w:spacing w:val="-4"/>
                <w:kern w:val="2"/>
                <w:sz w:val="21"/>
                <w:szCs w:val="21"/>
                <w:lang w:eastAsia="zh-CN"/>
              </w:rPr>
              <w:t>折纸</w:t>
            </w:r>
            <w:r>
              <w:rPr>
                <w:rFonts w:hint="eastAsia" w:ascii="宋体" w:hAnsi="宋体" w:cs="Arial"/>
                <w:color w:val="000000"/>
                <w:spacing w:val="-4"/>
                <w:kern w:val="2"/>
                <w:sz w:val="21"/>
                <w:szCs w:val="21"/>
                <w:lang w:val="en-US" w:eastAsia="zh-CN"/>
              </w:rPr>
              <w:t>装置，</w:t>
            </w:r>
            <w:r>
              <w:rPr>
                <w:rFonts w:ascii="宋体" w:hAnsi="宋体" w:cs="Arial"/>
                <w:color w:val="000000"/>
                <w:spacing w:val="-4"/>
                <w:kern w:val="2"/>
                <w:sz w:val="21"/>
                <w:szCs w:val="21"/>
                <w:lang w:eastAsia="zh-CN"/>
              </w:rPr>
              <w:t>折纸</w:t>
            </w:r>
            <w:r>
              <w:rPr>
                <w:rFonts w:hint="eastAsia" w:ascii="宋体" w:hAnsi="宋体" w:cs="Arial"/>
                <w:color w:val="000000"/>
                <w:spacing w:val="-4"/>
                <w:kern w:val="2"/>
                <w:sz w:val="21"/>
                <w:szCs w:val="21"/>
                <w:lang w:val="en-US" w:eastAsia="zh-CN"/>
              </w:rPr>
              <w:t>装置</w:t>
            </w:r>
            <w:r>
              <w:rPr>
                <w:rFonts w:ascii="宋体" w:hAnsi="宋体" w:cs="Arial"/>
                <w:color w:val="000000"/>
                <w:spacing w:val="-4"/>
                <w:kern w:val="2"/>
                <w:sz w:val="21"/>
                <w:szCs w:val="21"/>
                <w:lang w:eastAsia="zh-CN"/>
              </w:rPr>
              <w:t>具有自动分料功能，分料准确度高，无重页情况发生</w:t>
            </w:r>
            <w:r>
              <w:rPr>
                <w:rFonts w:hint="eastAsia" w:ascii="宋体" w:hAnsi="宋体" w:cs="Arial"/>
                <w:color w:val="000000"/>
                <w:spacing w:val="-4"/>
                <w:kern w:val="2"/>
                <w:sz w:val="21"/>
                <w:szCs w:val="21"/>
                <w:lang w:eastAsia="zh-CN"/>
              </w:rPr>
              <w:t>，</w:t>
            </w:r>
            <w:r>
              <w:rPr>
                <w:rFonts w:hint="eastAsia" w:ascii="宋体" w:hAnsi="宋体" w:cs="Arial"/>
                <w:color w:val="000000"/>
                <w:spacing w:val="-4"/>
                <w:kern w:val="2"/>
                <w:sz w:val="21"/>
                <w:szCs w:val="21"/>
                <w:lang w:val="en-US" w:eastAsia="zh-CN"/>
              </w:rPr>
              <w:t>具体要求：</w:t>
            </w:r>
          </w:p>
          <w:p>
            <w:pPr>
              <w:pStyle w:val="12"/>
              <w:tabs>
                <w:tab w:val="left" w:pos="0"/>
                <w:tab w:val="left" w:pos="8483"/>
              </w:tabs>
              <w:spacing w:line="320" w:lineRule="exact"/>
              <w:ind w:left="0" w:right="0"/>
              <w:rPr>
                <w:rFonts w:ascii="宋体" w:hAnsi="宋体" w:cs="Arial"/>
                <w:bCs/>
                <w:sz w:val="21"/>
                <w:szCs w:val="21"/>
                <w:lang w:eastAsia="zh-CN"/>
              </w:rPr>
            </w:pPr>
            <w:r>
              <w:rPr>
                <w:rFonts w:ascii="宋体" w:hAnsi="宋体" w:cs="Arial"/>
                <w:bCs/>
                <w:sz w:val="21"/>
                <w:szCs w:val="21"/>
                <w:lang w:val="en-US" w:eastAsia="zh-CN"/>
              </w:rPr>
              <w:t>1、</w:t>
            </w:r>
            <w:r>
              <w:rPr>
                <w:rFonts w:ascii="宋体" w:hAnsi="宋体" w:cs="Arial"/>
                <w:bCs/>
                <w:sz w:val="21"/>
                <w:szCs w:val="21"/>
                <w:lang w:eastAsia="zh-CN"/>
              </w:rPr>
              <w:t>无说明书时报警并停机；</w:t>
            </w:r>
          </w:p>
          <w:p>
            <w:pPr>
              <w:pStyle w:val="12"/>
              <w:tabs>
                <w:tab w:val="left" w:pos="0"/>
                <w:tab w:val="left" w:pos="8483"/>
              </w:tabs>
              <w:spacing w:line="320" w:lineRule="exact"/>
              <w:ind w:left="0" w:right="0"/>
              <w:rPr>
                <w:rFonts w:ascii="宋体" w:hAnsi="宋体" w:cs="Arial"/>
                <w:bCs/>
                <w:sz w:val="21"/>
                <w:szCs w:val="21"/>
                <w:lang w:eastAsia="zh-CN"/>
              </w:rPr>
            </w:pPr>
            <w:r>
              <w:rPr>
                <w:rFonts w:ascii="宋体" w:hAnsi="宋体" w:cs="Arial"/>
                <w:bCs/>
                <w:sz w:val="21"/>
                <w:szCs w:val="21"/>
                <w:lang w:val="en-US" w:eastAsia="zh-CN"/>
              </w:rPr>
              <w:t>2、</w:t>
            </w:r>
            <w:r>
              <w:rPr>
                <w:rFonts w:ascii="宋体" w:hAnsi="宋体" w:cs="Arial"/>
                <w:bCs/>
                <w:sz w:val="21"/>
                <w:szCs w:val="21"/>
                <w:lang w:eastAsia="zh-CN"/>
              </w:rPr>
              <w:t>缺少说明书时报警；</w:t>
            </w:r>
          </w:p>
          <w:p>
            <w:pPr>
              <w:pStyle w:val="12"/>
              <w:tabs>
                <w:tab w:val="left" w:pos="0"/>
                <w:tab w:val="left" w:pos="8483"/>
              </w:tabs>
              <w:spacing w:line="320" w:lineRule="exact"/>
              <w:ind w:left="0" w:right="0"/>
              <w:rPr>
                <w:rFonts w:ascii="宋体" w:hAnsi="宋体" w:cs="Arial"/>
                <w:bCs/>
                <w:sz w:val="21"/>
                <w:szCs w:val="21"/>
                <w:lang w:eastAsia="zh-CN"/>
              </w:rPr>
            </w:pPr>
            <w:r>
              <w:rPr>
                <w:rFonts w:ascii="宋体" w:hAnsi="宋体" w:cs="Arial"/>
                <w:bCs/>
                <w:sz w:val="21"/>
                <w:szCs w:val="21"/>
                <w:lang w:val="en-US" w:eastAsia="zh-CN"/>
              </w:rPr>
              <w:t>3</w:t>
            </w:r>
            <w:r>
              <w:rPr>
                <w:rFonts w:hint="eastAsia" w:ascii="宋体" w:hAnsi="宋体" w:cs="Arial"/>
                <w:bCs/>
                <w:sz w:val="21"/>
                <w:szCs w:val="21"/>
                <w:lang w:val="en-US" w:eastAsia="zh-CN"/>
              </w:rPr>
              <w:t>、</w:t>
            </w:r>
            <w:r>
              <w:rPr>
                <w:rFonts w:ascii="宋体" w:hAnsi="宋体" w:cs="Arial"/>
                <w:bCs/>
                <w:sz w:val="21"/>
                <w:szCs w:val="21"/>
                <w:lang w:eastAsia="zh-CN"/>
              </w:rPr>
              <w:t>能通过增减挡纸板来改变说明书的折</w:t>
            </w:r>
            <w:r>
              <w:rPr>
                <w:rFonts w:hint="eastAsia" w:ascii="宋体" w:hAnsi="宋体" w:cs="Arial"/>
                <w:bCs/>
                <w:sz w:val="21"/>
                <w:szCs w:val="21"/>
                <w:lang w:val="en-US" w:eastAsia="zh-CN"/>
              </w:rPr>
              <w:t>叠</w:t>
            </w:r>
            <w:r>
              <w:rPr>
                <w:rFonts w:ascii="宋体" w:hAnsi="宋体" w:cs="Arial"/>
                <w:bCs/>
                <w:sz w:val="21"/>
                <w:szCs w:val="21"/>
                <w:lang w:eastAsia="zh-CN"/>
              </w:rPr>
              <w:t>；</w:t>
            </w:r>
          </w:p>
          <w:p>
            <w:pPr>
              <w:pStyle w:val="12"/>
              <w:tabs>
                <w:tab w:val="left" w:pos="0"/>
                <w:tab w:val="left" w:pos="8483"/>
              </w:tabs>
              <w:spacing w:line="320" w:lineRule="exact"/>
              <w:ind w:left="0" w:right="0"/>
              <w:rPr>
                <w:rFonts w:ascii="宋体" w:hAnsi="宋体" w:cs="Arial"/>
                <w:bCs/>
                <w:sz w:val="21"/>
                <w:szCs w:val="21"/>
                <w:lang w:eastAsia="zh-CN"/>
              </w:rPr>
            </w:pPr>
            <w:r>
              <w:rPr>
                <w:rFonts w:hint="eastAsia" w:ascii="宋体" w:hAnsi="宋体" w:cs="Arial"/>
                <w:bCs/>
                <w:sz w:val="21"/>
                <w:szCs w:val="21"/>
                <w:lang w:val="en-US" w:eastAsia="zh-CN"/>
              </w:rPr>
              <w:t>4、</w:t>
            </w:r>
            <w:r>
              <w:rPr>
                <w:rFonts w:ascii="宋体" w:hAnsi="宋体" w:cs="Arial"/>
                <w:bCs/>
                <w:sz w:val="21"/>
                <w:szCs w:val="21"/>
                <w:lang w:eastAsia="zh-CN"/>
              </w:rPr>
              <w:t>折纸辊表面摩擦力适中，保证在折纸时不打滑、不起皱，折纸辊调节方便灵活；</w:t>
            </w:r>
          </w:p>
          <w:p>
            <w:pPr>
              <w:pStyle w:val="30"/>
              <w:tabs>
                <w:tab w:val="left" w:pos="0"/>
              </w:tabs>
              <w:spacing w:before="0" w:after="0" w:line="320" w:lineRule="exact"/>
              <w:jc w:val="both"/>
              <w:rPr>
                <w:rFonts w:ascii="宋体" w:hAnsi="宋体" w:cs="Arial"/>
                <w:color w:val="000000"/>
                <w:spacing w:val="-4"/>
                <w:kern w:val="2"/>
                <w:sz w:val="21"/>
                <w:szCs w:val="21"/>
                <w:lang w:eastAsia="zh-CN"/>
              </w:rPr>
            </w:pPr>
            <w:r>
              <w:rPr>
                <w:rFonts w:ascii="宋体" w:hAnsi="宋体" w:cs="Arial"/>
                <w:color w:val="000000"/>
                <w:spacing w:val="-4"/>
                <w:kern w:val="2"/>
                <w:sz w:val="21"/>
                <w:szCs w:val="21"/>
                <w:lang w:eastAsia="zh-CN"/>
              </w:rPr>
              <w:t>5、具有不同的折叠方式如对折、两折</w:t>
            </w:r>
            <w:r>
              <w:rPr>
                <w:rFonts w:hint="eastAsia" w:ascii="宋体" w:hAnsi="宋体" w:cs="Arial"/>
                <w:color w:val="000000"/>
                <w:spacing w:val="-4"/>
                <w:kern w:val="2"/>
                <w:sz w:val="21"/>
                <w:szCs w:val="21"/>
                <w:lang w:eastAsia="zh-CN"/>
              </w:rPr>
              <w:t>、</w:t>
            </w:r>
            <w:r>
              <w:rPr>
                <w:rFonts w:ascii="宋体" w:hAnsi="宋体" w:cs="Arial"/>
                <w:color w:val="000000"/>
                <w:spacing w:val="-4"/>
                <w:kern w:val="2"/>
                <w:sz w:val="21"/>
                <w:szCs w:val="21"/>
                <w:lang w:eastAsia="zh-CN"/>
              </w:rPr>
              <w:t>内三折、外三折等</w:t>
            </w:r>
            <w:r>
              <w:rPr>
                <w:rFonts w:hint="eastAsia" w:ascii="宋体" w:hAnsi="宋体" w:cs="Arial"/>
                <w:color w:val="000000"/>
                <w:spacing w:val="-4"/>
                <w:kern w:val="2"/>
                <w:sz w:val="21"/>
                <w:szCs w:val="21"/>
                <w:lang w:eastAsia="zh-CN"/>
              </w:rPr>
              <w:t>；</w:t>
            </w:r>
          </w:p>
          <w:p>
            <w:pPr>
              <w:tabs>
                <w:tab w:val="left" w:pos="0"/>
              </w:tabs>
              <w:spacing w:line="320" w:lineRule="exact"/>
              <w:rPr>
                <w:rFonts w:ascii="宋体" w:hAnsi="宋体" w:cs="Arial"/>
                <w:sz w:val="21"/>
                <w:szCs w:val="21"/>
              </w:rPr>
            </w:pPr>
            <w:r>
              <w:rPr>
                <w:rFonts w:hint="eastAsia" w:ascii="宋体" w:hAnsi="宋体" w:cs="Arial"/>
                <w:color w:val="000000"/>
                <w:spacing w:val="-4"/>
                <w:sz w:val="21"/>
                <w:szCs w:val="21"/>
              </w:rPr>
              <w:t>6、</w:t>
            </w:r>
            <w:r>
              <w:rPr>
                <w:rFonts w:ascii="宋体" w:hAnsi="宋体" w:cs="Arial"/>
                <w:color w:val="000000"/>
                <w:spacing w:val="-4"/>
                <w:sz w:val="21"/>
                <w:szCs w:val="21"/>
              </w:rPr>
              <w:t>具有说明书料仓检测功能，说明书快用完时，设备预警提醒，说明书用完后设备报警并自动停机。</w:t>
            </w:r>
          </w:p>
        </w:tc>
        <w:tc>
          <w:tcPr>
            <w:tcW w:w="778"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r>
        <w:rPr>
          <w:rFonts w:hint="eastAsia" w:ascii="宋体" w:hAnsi="宋体" w:cs="Arial"/>
          <w:b/>
          <w:bCs/>
        </w:rPr>
        <w:t>1.3、</w:t>
      </w:r>
      <w:r>
        <w:rPr>
          <w:rFonts w:ascii="宋体" w:hAnsi="宋体" w:cs="Arial"/>
          <w:b/>
          <w:bCs/>
        </w:rPr>
        <w:t>自动称重要求</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7"/>
        <w:gridCol w:w="6750"/>
        <w:gridCol w:w="1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13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b/>
                <w:bCs/>
                <w:kern w:val="0"/>
                <w:sz w:val="21"/>
                <w:szCs w:val="21"/>
                <w:lang w:bidi="ar"/>
              </w:rPr>
              <w:t>编号</w:t>
            </w:r>
          </w:p>
        </w:tc>
        <w:tc>
          <w:tcPr>
            <w:tcW w:w="675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aps/>
                <w:sz w:val="21"/>
                <w:szCs w:val="21"/>
              </w:rPr>
            </w:pPr>
            <w:r>
              <w:rPr>
                <w:rFonts w:ascii="宋体" w:hAnsi="宋体" w:cs="Arial"/>
                <w:b/>
                <w:bCs/>
                <w:kern w:val="0"/>
                <w:sz w:val="21"/>
                <w:szCs w:val="21"/>
                <w:lang w:bidi="ar"/>
              </w:rPr>
              <w:t>要求内容</w:t>
            </w:r>
          </w:p>
        </w:tc>
        <w:tc>
          <w:tcPr>
            <w:tcW w:w="152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3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3</w:t>
            </w:r>
            <w:r>
              <w:rPr>
                <w:rFonts w:ascii="宋体" w:hAnsi="宋体" w:cs="Arial"/>
                <w:sz w:val="21"/>
                <w:szCs w:val="21"/>
              </w:rPr>
              <w:t>-01</w:t>
            </w:r>
          </w:p>
        </w:tc>
        <w:tc>
          <w:tcPr>
            <w:tcW w:w="675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bCs w:val="0"/>
                <w:caps/>
                <w:kern w:val="2"/>
                <w:sz w:val="21"/>
                <w:szCs w:val="21"/>
                <w:lang w:eastAsia="zh-CN"/>
              </w:rPr>
            </w:pPr>
            <w:r>
              <w:rPr>
                <w:rFonts w:hint="eastAsia" w:ascii="宋体" w:hAnsi="宋体" w:cs="Arial"/>
                <w:bCs w:val="0"/>
                <w:caps/>
                <w:kern w:val="2"/>
                <w:sz w:val="21"/>
                <w:szCs w:val="21"/>
                <w:lang w:eastAsia="zh-CN"/>
              </w:rPr>
              <w:t>1、</w:t>
            </w:r>
            <w:r>
              <w:rPr>
                <w:rFonts w:ascii="宋体" w:hAnsi="宋体" w:cs="Arial"/>
                <w:bCs w:val="0"/>
                <w:caps/>
                <w:kern w:val="2"/>
                <w:sz w:val="21"/>
                <w:szCs w:val="21"/>
                <w:lang w:eastAsia="zh-CN"/>
              </w:rPr>
              <w:t>速度≥</w:t>
            </w:r>
            <w:r>
              <w:rPr>
                <w:rFonts w:hint="eastAsia" w:ascii="宋体" w:hAnsi="宋体" w:cs="Arial"/>
                <w:bCs w:val="0"/>
                <w:caps/>
                <w:kern w:val="2"/>
                <w:sz w:val="21"/>
                <w:szCs w:val="21"/>
                <w:lang w:eastAsia="zh-CN"/>
              </w:rPr>
              <w:t>4</w:t>
            </w:r>
            <w:r>
              <w:rPr>
                <w:rFonts w:ascii="宋体" w:hAnsi="宋体" w:cs="Arial"/>
                <w:bCs w:val="0"/>
                <w:caps/>
                <w:kern w:val="2"/>
                <w:sz w:val="21"/>
                <w:szCs w:val="21"/>
                <w:lang w:eastAsia="zh-CN"/>
              </w:rPr>
              <w:t>0盒/分钟。与装盒</w:t>
            </w:r>
            <w:r>
              <w:rPr>
                <w:rFonts w:ascii="宋体" w:hAnsi="宋体" w:cs="Arial"/>
                <w:sz w:val="21"/>
                <w:szCs w:val="21"/>
                <w:lang w:eastAsia="zh-CN"/>
              </w:rPr>
              <w:t>机连线，</w:t>
            </w:r>
            <w:r>
              <w:rPr>
                <w:rFonts w:ascii="宋体" w:hAnsi="宋体" w:cs="Arial"/>
                <w:bCs w:val="0"/>
                <w:caps/>
                <w:kern w:val="2"/>
                <w:sz w:val="21"/>
                <w:szCs w:val="21"/>
                <w:lang w:eastAsia="zh-CN"/>
              </w:rPr>
              <w:t>满足上道工序的生产能力</w:t>
            </w:r>
            <w:r>
              <w:rPr>
                <w:rFonts w:hint="eastAsia" w:ascii="宋体" w:hAnsi="宋体" w:cs="Arial"/>
                <w:bCs w:val="0"/>
                <w:caps/>
                <w:kern w:val="2"/>
                <w:sz w:val="21"/>
                <w:szCs w:val="21"/>
                <w:lang w:eastAsia="zh-CN"/>
              </w:rPr>
              <w:t>；</w:t>
            </w:r>
          </w:p>
          <w:p>
            <w:pPr>
              <w:pStyle w:val="30"/>
              <w:spacing w:before="0" w:after="0" w:line="300" w:lineRule="exact"/>
              <w:jc w:val="both"/>
              <w:rPr>
                <w:rFonts w:ascii="宋体" w:hAnsi="宋体" w:cs="Arial"/>
                <w:bCs w:val="0"/>
                <w:caps/>
                <w:kern w:val="2"/>
                <w:sz w:val="21"/>
                <w:szCs w:val="21"/>
                <w:lang w:eastAsia="zh-CN"/>
              </w:rPr>
            </w:pPr>
            <w:r>
              <w:rPr>
                <w:rFonts w:hint="eastAsia" w:ascii="宋体" w:hAnsi="宋体" w:cs="Arial"/>
                <w:bCs w:val="0"/>
                <w:caps/>
                <w:kern w:val="2"/>
                <w:sz w:val="21"/>
                <w:szCs w:val="21"/>
                <w:lang w:eastAsia="zh-CN"/>
              </w:rPr>
              <w:t>2、</w:t>
            </w:r>
            <w:r>
              <w:rPr>
                <w:rFonts w:ascii="宋体" w:hAnsi="宋体" w:cs="Arial"/>
                <w:bCs w:val="0"/>
                <w:caps/>
                <w:kern w:val="2"/>
                <w:sz w:val="21"/>
                <w:szCs w:val="21"/>
                <w:lang w:eastAsia="zh-CN"/>
              </w:rPr>
              <w:t>与上下道工序智能联控</w:t>
            </w:r>
            <w:r>
              <w:rPr>
                <w:rFonts w:hint="eastAsia" w:ascii="宋体" w:hAnsi="宋体" w:cs="Arial"/>
                <w:bCs w:val="0"/>
                <w:caps/>
                <w:kern w:val="2"/>
                <w:sz w:val="21"/>
                <w:szCs w:val="21"/>
                <w:lang w:eastAsia="zh-CN"/>
              </w:rPr>
              <w:t>；</w:t>
            </w:r>
          </w:p>
          <w:p>
            <w:pPr>
              <w:pStyle w:val="30"/>
              <w:spacing w:before="0" w:after="0" w:line="300" w:lineRule="exact"/>
              <w:jc w:val="both"/>
              <w:rPr>
                <w:rFonts w:ascii="宋体" w:hAnsi="宋体" w:cs="Arial"/>
                <w:bCs w:val="0"/>
                <w:caps/>
                <w:kern w:val="2"/>
                <w:sz w:val="21"/>
                <w:szCs w:val="21"/>
                <w:lang w:eastAsia="zh-CN"/>
              </w:rPr>
            </w:pPr>
            <w:r>
              <w:rPr>
                <w:rFonts w:hint="eastAsia" w:ascii="宋体" w:hAnsi="宋体" w:cs="Arial"/>
                <w:bCs w:val="0"/>
                <w:caps/>
                <w:kern w:val="2"/>
                <w:sz w:val="21"/>
                <w:szCs w:val="21"/>
                <w:lang w:eastAsia="zh-CN"/>
              </w:rPr>
              <w:t>3、</w:t>
            </w:r>
            <w:r>
              <w:rPr>
                <w:rFonts w:ascii="宋体" w:hAnsi="宋体" w:cs="Arial"/>
                <w:bCs w:val="0"/>
                <w:caps/>
                <w:kern w:val="2"/>
                <w:sz w:val="21"/>
                <w:szCs w:val="21"/>
                <w:lang w:eastAsia="zh-CN"/>
              </w:rPr>
              <w:t>合格率99.9</w:t>
            </w:r>
            <w:r>
              <w:rPr>
                <w:rFonts w:hint="eastAsia" w:ascii="宋体" w:hAnsi="宋体" w:cs="Arial"/>
                <w:bCs w:val="0"/>
                <w:caps/>
                <w:kern w:val="2"/>
                <w:sz w:val="21"/>
                <w:szCs w:val="21"/>
                <w:lang w:eastAsia="zh-CN"/>
              </w:rPr>
              <w:t>9</w:t>
            </w:r>
            <w:r>
              <w:rPr>
                <w:rFonts w:ascii="宋体" w:hAnsi="宋体" w:cs="Arial"/>
                <w:bCs w:val="0"/>
                <w:caps/>
                <w:kern w:val="2"/>
                <w:sz w:val="21"/>
                <w:szCs w:val="21"/>
                <w:lang w:eastAsia="zh-CN"/>
              </w:rPr>
              <w:t>%</w:t>
            </w:r>
            <w:r>
              <w:rPr>
                <w:rFonts w:hint="eastAsia" w:ascii="宋体" w:hAnsi="宋体" w:cs="Arial"/>
                <w:bCs w:val="0"/>
                <w:caps/>
                <w:kern w:val="2"/>
                <w:sz w:val="21"/>
                <w:szCs w:val="21"/>
                <w:lang w:eastAsia="zh-CN"/>
              </w:rPr>
              <w:t>；</w:t>
            </w:r>
          </w:p>
          <w:p>
            <w:pPr>
              <w:pStyle w:val="30"/>
              <w:spacing w:before="0" w:after="0" w:line="300" w:lineRule="exact"/>
              <w:jc w:val="both"/>
              <w:rPr>
                <w:rFonts w:ascii="宋体" w:hAnsi="宋体" w:cs="Arial"/>
                <w:bCs w:val="0"/>
                <w:caps/>
                <w:kern w:val="2"/>
                <w:sz w:val="21"/>
                <w:szCs w:val="21"/>
                <w:lang w:eastAsia="zh-CN"/>
              </w:rPr>
            </w:pPr>
            <w:r>
              <w:rPr>
                <w:rFonts w:hint="eastAsia" w:ascii="宋体" w:hAnsi="宋体" w:cs="Arial"/>
                <w:bCs w:val="0"/>
                <w:caps/>
                <w:kern w:val="2"/>
                <w:sz w:val="21"/>
                <w:szCs w:val="21"/>
                <w:lang w:eastAsia="zh-CN"/>
              </w:rPr>
              <w:t>4、</w:t>
            </w:r>
            <w:r>
              <w:rPr>
                <w:rFonts w:ascii="宋体" w:hAnsi="宋体" w:cs="Arial"/>
                <w:bCs w:val="0"/>
                <w:caps/>
                <w:kern w:val="2"/>
                <w:sz w:val="21"/>
                <w:szCs w:val="21"/>
                <w:lang w:eastAsia="zh-CN"/>
              </w:rPr>
              <w:t>设备运行稳定可靠，能连续24小时生产。</w:t>
            </w:r>
          </w:p>
        </w:tc>
        <w:tc>
          <w:tcPr>
            <w:tcW w:w="152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3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3</w:t>
            </w:r>
            <w:r>
              <w:rPr>
                <w:rFonts w:ascii="宋体" w:hAnsi="宋体" w:cs="Arial"/>
                <w:sz w:val="21"/>
                <w:szCs w:val="21"/>
              </w:rPr>
              <w:t>-02</w:t>
            </w:r>
          </w:p>
        </w:tc>
        <w:tc>
          <w:tcPr>
            <w:tcW w:w="675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bCs w:val="0"/>
                <w:caps/>
                <w:kern w:val="2"/>
                <w:sz w:val="21"/>
                <w:szCs w:val="21"/>
                <w:lang w:eastAsia="zh-CN"/>
              </w:rPr>
            </w:pPr>
            <w:r>
              <w:rPr>
                <w:rFonts w:ascii="宋体" w:hAnsi="宋体" w:cs="Arial"/>
                <w:sz w:val="21"/>
                <w:szCs w:val="21"/>
                <w:lang w:eastAsia="zh-CN"/>
              </w:rPr>
              <w:t>动态称重量程：0.5g～500g。</w:t>
            </w:r>
          </w:p>
        </w:tc>
        <w:tc>
          <w:tcPr>
            <w:tcW w:w="152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3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3</w:t>
            </w:r>
            <w:r>
              <w:rPr>
                <w:rFonts w:ascii="宋体" w:hAnsi="宋体" w:cs="Arial"/>
                <w:sz w:val="21"/>
                <w:szCs w:val="21"/>
              </w:rPr>
              <w:t>-03</w:t>
            </w:r>
          </w:p>
        </w:tc>
        <w:tc>
          <w:tcPr>
            <w:tcW w:w="675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bCs w:val="0"/>
                <w:caps/>
                <w:kern w:val="2"/>
                <w:sz w:val="21"/>
                <w:szCs w:val="21"/>
                <w:lang w:eastAsia="zh-CN"/>
              </w:rPr>
            </w:pPr>
            <w:r>
              <w:rPr>
                <w:rFonts w:ascii="宋体" w:hAnsi="宋体" w:cs="Arial"/>
                <w:sz w:val="21"/>
                <w:szCs w:val="21"/>
                <w:lang w:eastAsia="zh-CN"/>
              </w:rPr>
              <w:t>动态检测精度：±0.</w:t>
            </w:r>
            <w:r>
              <w:rPr>
                <w:rFonts w:hint="eastAsia" w:ascii="宋体" w:hAnsi="宋体" w:cs="Arial"/>
                <w:sz w:val="21"/>
                <w:szCs w:val="21"/>
                <w:lang w:eastAsia="zh-CN"/>
              </w:rPr>
              <w:t>2</w:t>
            </w:r>
            <w:r>
              <w:rPr>
                <w:rFonts w:ascii="宋体" w:hAnsi="宋体" w:cs="Arial"/>
                <w:sz w:val="21"/>
                <w:szCs w:val="21"/>
                <w:lang w:eastAsia="zh-CN"/>
              </w:rPr>
              <w:t>g。</w:t>
            </w:r>
          </w:p>
        </w:tc>
        <w:tc>
          <w:tcPr>
            <w:tcW w:w="152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3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3</w:t>
            </w:r>
            <w:r>
              <w:rPr>
                <w:rFonts w:ascii="宋体" w:hAnsi="宋体" w:cs="Arial"/>
                <w:sz w:val="21"/>
                <w:szCs w:val="21"/>
              </w:rPr>
              <w:t>-04</w:t>
            </w:r>
          </w:p>
        </w:tc>
        <w:tc>
          <w:tcPr>
            <w:tcW w:w="675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bCs w:val="0"/>
                <w:caps/>
                <w:kern w:val="2"/>
                <w:sz w:val="21"/>
                <w:szCs w:val="21"/>
                <w:lang w:eastAsia="zh-CN"/>
              </w:rPr>
            </w:pPr>
            <w:r>
              <w:rPr>
                <w:rFonts w:ascii="宋体" w:hAnsi="宋体" w:cs="Arial"/>
                <w:sz w:val="21"/>
                <w:szCs w:val="21"/>
                <w:lang w:eastAsia="zh-CN"/>
              </w:rPr>
              <w:t>具有自动计数、数据统计和存储功能，记录每班的检测数据</w:t>
            </w:r>
            <w:r>
              <w:rPr>
                <w:rFonts w:hint="eastAsia" w:ascii="宋体" w:hAnsi="宋体" w:cs="Arial"/>
                <w:sz w:val="21"/>
                <w:szCs w:val="21"/>
                <w:lang w:eastAsia="zh-CN"/>
              </w:rPr>
              <w:t>。</w:t>
            </w:r>
          </w:p>
        </w:tc>
        <w:tc>
          <w:tcPr>
            <w:tcW w:w="152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3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3</w:t>
            </w:r>
            <w:r>
              <w:rPr>
                <w:rFonts w:ascii="宋体" w:hAnsi="宋体" w:cs="Arial"/>
                <w:sz w:val="21"/>
                <w:szCs w:val="21"/>
              </w:rPr>
              <w:t>-05</w:t>
            </w:r>
          </w:p>
        </w:tc>
        <w:tc>
          <w:tcPr>
            <w:tcW w:w="675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bCs w:val="0"/>
                <w:caps/>
                <w:kern w:val="2"/>
                <w:sz w:val="21"/>
                <w:szCs w:val="21"/>
                <w:lang w:eastAsia="zh-CN"/>
              </w:rPr>
            </w:pPr>
            <w:r>
              <w:rPr>
                <w:rFonts w:ascii="宋体" w:hAnsi="宋体" w:cs="Arial"/>
                <w:sz w:val="21"/>
                <w:szCs w:val="21"/>
                <w:lang w:eastAsia="zh-CN"/>
              </w:rPr>
              <w:t>实时显示当前检测的重量、数量、检验结果。</w:t>
            </w:r>
          </w:p>
        </w:tc>
        <w:tc>
          <w:tcPr>
            <w:tcW w:w="152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3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3</w:t>
            </w:r>
            <w:r>
              <w:rPr>
                <w:rFonts w:ascii="宋体" w:hAnsi="宋体" w:cs="Arial"/>
                <w:sz w:val="21"/>
                <w:szCs w:val="21"/>
              </w:rPr>
              <w:t>-06</w:t>
            </w:r>
          </w:p>
        </w:tc>
        <w:tc>
          <w:tcPr>
            <w:tcW w:w="675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utoSpaceDE w:val="0"/>
              <w:autoSpaceDN w:val="0"/>
              <w:spacing w:line="300" w:lineRule="exact"/>
              <w:rPr>
                <w:rFonts w:ascii="宋体" w:hAnsi="宋体" w:cs="Arial"/>
                <w:caps/>
                <w:sz w:val="21"/>
                <w:szCs w:val="21"/>
              </w:rPr>
            </w:pPr>
            <w:r>
              <w:rPr>
                <w:rFonts w:ascii="宋体" w:hAnsi="宋体" w:cs="Arial"/>
                <w:kern w:val="0"/>
                <w:sz w:val="21"/>
                <w:szCs w:val="21"/>
              </w:rPr>
              <w:t>可设定检测标准重量与允许误差范围，当称量结果超出误差范围（即不合格品）时，设备发出报警，同时剔除装置自动将此不合格产品剔除。</w:t>
            </w:r>
          </w:p>
        </w:tc>
        <w:tc>
          <w:tcPr>
            <w:tcW w:w="152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3</w:t>
            </w:r>
            <w:r>
              <w:rPr>
                <w:rFonts w:ascii="宋体" w:hAnsi="宋体" w:cs="Arial"/>
                <w:sz w:val="21"/>
                <w:szCs w:val="21"/>
              </w:rPr>
              <w:t>-07</w:t>
            </w:r>
          </w:p>
        </w:tc>
        <w:tc>
          <w:tcPr>
            <w:tcW w:w="675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bCs w:val="0"/>
                <w:caps/>
                <w:kern w:val="2"/>
                <w:sz w:val="21"/>
                <w:szCs w:val="21"/>
                <w:lang w:eastAsia="zh-CN"/>
              </w:rPr>
            </w:pPr>
            <w:r>
              <w:rPr>
                <w:rFonts w:ascii="宋体" w:hAnsi="宋体" w:cs="Arial"/>
                <w:sz w:val="21"/>
                <w:szCs w:val="21"/>
                <w:lang w:eastAsia="zh-CN"/>
              </w:rPr>
              <w:t>设备上配备气泡式水平尺。</w:t>
            </w:r>
          </w:p>
        </w:tc>
        <w:tc>
          <w:tcPr>
            <w:tcW w:w="152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3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3</w:t>
            </w:r>
            <w:r>
              <w:rPr>
                <w:rFonts w:ascii="宋体" w:hAnsi="宋体" w:cs="Arial"/>
                <w:sz w:val="21"/>
                <w:szCs w:val="21"/>
              </w:rPr>
              <w:t>-08</w:t>
            </w:r>
          </w:p>
        </w:tc>
        <w:tc>
          <w:tcPr>
            <w:tcW w:w="675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spacing w:line="300" w:lineRule="exact"/>
              <w:jc w:val="left"/>
              <w:rPr>
                <w:rFonts w:ascii="宋体" w:hAnsi="宋体" w:cs="Arial"/>
                <w:bCs/>
                <w:kern w:val="0"/>
                <w:sz w:val="21"/>
                <w:szCs w:val="21"/>
              </w:rPr>
            </w:pPr>
            <w:r>
              <w:rPr>
                <w:rFonts w:hint="eastAsia" w:ascii="宋体" w:hAnsi="宋体" w:cs="Arial"/>
                <w:bCs/>
                <w:kern w:val="0"/>
                <w:sz w:val="21"/>
                <w:szCs w:val="21"/>
              </w:rPr>
              <w:t>1、</w:t>
            </w:r>
            <w:r>
              <w:rPr>
                <w:rFonts w:ascii="宋体" w:hAnsi="宋体" w:cs="Arial"/>
                <w:bCs/>
                <w:kern w:val="0"/>
                <w:sz w:val="21"/>
                <w:szCs w:val="21"/>
              </w:rPr>
              <w:t>采用</w:t>
            </w:r>
            <w:r>
              <w:rPr>
                <w:rFonts w:hint="eastAsia" w:ascii="宋体" w:hAnsi="宋体" w:cs="Arial"/>
                <w:bCs/>
                <w:kern w:val="0"/>
                <w:sz w:val="21"/>
                <w:szCs w:val="21"/>
              </w:rPr>
              <w:t>304</w:t>
            </w:r>
            <w:r>
              <w:rPr>
                <w:rFonts w:ascii="宋体" w:hAnsi="宋体" w:cs="Arial"/>
                <w:bCs/>
                <w:kern w:val="0"/>
                <w:sz w:val="21"/>
                <w:szCs w:val="21"/>
              </w:rPr>
              <w:t>不锈钢或铝材制作，整机结构紧凑美观</w:t>
            </w:r>
            <w:r>
              <w:rPr>
                <w:rFonts w:hint="eastAsia" w:ascii="宋体" w:hAnsi="宋体" w:cs="Arial"/>
                <w:bCs/>
                <w:kern w:val="0"/>
                <w:sz w:val="21"/>
                <w:szCs w:val="21"/>
              </w:rPr>
              <w:t>；</w:t>
            </w:r>
          </w:p>
          <w:p>
            <w:pPr>
              <w:spacing w:line="300" w:lineRule="exact"/>
              <w:rPr>
                <w:rFonts w:ascii="宋体" w:hAnsi="宋体" w:cs="Arial"/>
                <w:kern w:val="0"/>
                <w:sz w:val="21"/>
                <w:szCs w:val="21"/>
              </w:rPr>
            </w:pPr>
            <w:r>
              <w:rPr>
                <w:rFonts w:hint="eastAsia" w:ascii="宋体" w:hAnsi="宋体" w:cs="Arial"/>
                <w:kern w:val="0"/>
                <w:sz w:val="21"/>
                <w:szCs w:val="21"/>
              </w:rPr>
              <w:t>2、</w:t>
            </w:r>
            <w:r>
              <w:rPr>
                <w:rFonts w:ascii="宋体" w:hAnsi="宋体" w:cs="Arial"/>
                <w:kern w:val="0"/>
                <w:sz w:val="21"/>
                <w:szCs w:val="21"/>
              </w:rPr>
              <w:t>传送带连接轴承采用</w:t>
            </w:r>
            <w:r>
              <w:rPr>
                <w:rFonts w:hint="eastAsia" w:ascii="宋体" w:hAnsi="宋体" w:cs="Arial"/>
                <w:kern w:val="0"/>
                <w:sz w:val="21"/>
                <w:szCs w:val="21"/>
              </w:rPr>
              <w:t>304</w:t>
            </w:r>
            <w:r>
              <w:rPr>
                <w:rFonts w:ascii="宋体" w:hAnsi="宋体" w:cs="Arial"/>
                <w:kern w:val="0"/>
                <w:sz w:val="21"/>
                <w:szCs w:val="21"/>
              </w:rPr>
              <w:t>不锈钢轴承</w:t>
            </w:r>
            <w:r>
              <w:rPr>
                <w:rFonts w:hint="eastAsia" w:ascii="宋体" w:hAnsi="宋体" w:cs="Arial"/>
                <w:kern w:val="0"/>
                <w:sz w:val="21"/>
                <w:szCs w:val="21"/>
              </w:rPr>
              <w:t>；</w:t>
            </w:r>
          </w:p>
          <w:p>
            <w:pPr>
              <w:pStyle w:val="30"/>
              <w:spacing w:before="0" w:after="0" w:line="300" w:lineRule="exact"/>
              <w:jc w:val="both"/>
              <w:rPr>
                <w:rFonts w:ascii="宋体" w:hAnsi="宋体" w:cs="Arial"/>
                <w:bCs w:val="0"/>
                <w:caps/>
                <w:kern w:val="2"/>
                <w:sz w:val="21"/>
                <w:szCs w:val="21"/>
                <w:lang w:eastAsia="zh-CN"/>
              </w:rPr>
            </w:pPr>
            <w:r>
              <w:rPr>
                <w:rFonts w:hint="eastAsia" w:ascii="宋体" w:hAnsi="宋体" w:cs="Arial"/>
                <w:sz w:val="21"/>
                <w:szCs w:val="21"/>
                <w:lang w:eastAsia="zh-CN"/>
              </w:rPr>
              <w:t>3、动态称量秤采用梅特勒、茵泰科或同等品牌，须提供出厂证明。</w:t>
            </w:r>
          </w:p>
        </w:tc>
        <w:tc>
          <w:tcPr>
            <w:tcW w:w="152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3</w:t>
            </w:r>
            <w:r>
              <w:rPr>
                <w:rFonts w:ascii="宋体" w:hAnsi="宋体" w:cs="Arial"/>
                <w:sz w:val="21"/>
                <w:szCs w:val="21"/>
              </w:rPr>
              <w:t>-09</w:t>
            </w:r>
          </w:p>
        </w:tc>
        <w:tc>
          <w:tcPr>
            <w:tcW w:w="675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rPr>
                <w:rFonts w:ascii="宋体" w:hAnsi="宋体" w:cs="Arial"/>
                <w:caps/>
                <w:sz w:val="21"/>
                <w:szCs w:val="21"/>
              </w:rPr>
            </w:pPr>
            <w:r>
              <w:rPr>
                <w:rFonts w:ascii="宋体" w:hAnsi="宋体" w:cs="Arial"/>
                <w:kern w:val="0"/>
                <w:sz w:val="21"/>
                <w:szCs w:val="21"/>
              </w:rPr>
              <w:t>所测量产品以传送带方式实现自动上料输送，传送带运行速度由伺服控制，速度可调。</w:t>
            </w:r>
          </w:p>
        </w:tc>
        <w:tc>
          <w:tcPr>
            <w:tcW w:w="152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3</w:t>
            </w:r>
            <w:r>
              <w:rPr>
                <w:rFonts w:ascii="宋体" w:hAnsi="宋体" w:cs="Arial"/>
                <w:sz w:val="21"/>
                <w:szCs w:val="21"/>
              </w:rPr>
              <w:t>-10</w:t>
            </w:r>
          </w:p>
        </w:tc>
        <w:tc>
          <w:tcPr>
            <w:tcW w:w="675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bCs w:val="0"/>
                <w:caps/>
                <w:kern w:val="2"/>
                <w:sz w:val="21"/>
                <w:szCs w:val="21"/>
                <w:lang w:eastAsia="zh-CN"/>
              </w:rPr>
            </w:pPr>
            <w:r>
              <w:rPr>
                <w:rFonts w:ascii="宋体" w:hAnsi="宋体" w:cs="Arial"/>
                <w:sz w:val="21"/>
                <w:szCs w:val="21"/>
                <w:lang w:eastAsia="zh-CN"/>
              </w:rPr>
              <w:t>剔除装置采用气吹或推杆方式。</w:t>
            </w:r>
          </w:p>
        </w:tc>
        <w:tc>
          <w:tcPr>
            <w:tcW w:w="152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3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3</w:t>
            </w:r>
            <w:r>
              <w:rPr>
                <w:rFonts w:ascii="宋体" w:hAnsi="宋体" w:cs="Arial"/>
                <w:sz w:val="21"/>
                <w:szCs w:val="21"/>
              </w:rPr>
              <w:t>-11</w:t>
            </w:r>
          </w:p>
        </w:tc>
        <w:tc>
          <w:tcPr>
            <w:tcW w:w="675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bCs w:val="0"/>
                <w:caps/>
                <w:kern w:val="2"/>
                <w:sz w:val="21"/>
                <w:szCs w:val="21"/>
                <w:lang w:eastAsia="zh-CN"/>
              </w:rPr>
            </w:pPr>
            <w:r>
              <w:rPr>
                <w:rFonts w:ascii="宋体" w:hAnsi="宋体" w:cs="Arial"/>
                <w:sz w:val="21"/>
                <w:szCs w:val="21"/>
                <w:lang w:eastAsia="zh-CN"/>
              </w:rPr>
              <w:t>采用</w:t>
            </w:r>
            <w:r>
              <w:rPr>
                <w:rFonts w:hint="eastAsia" w:ascii="宋体" w:hAnsi="宋体" w:cs="Arial"/>
                <w:sz w:val="21"/>
                <w:szCs w:val="21"/>
                <w:lang w:eastAsia="zh-CN"/>
              </w:rPr>
              <w:t>10</w:t>
            </w:r>
            <w:r>
              <w:rPr>
                <w:rFonts w:ascii="宋体" w:hAnsi="宋体" w:cs="Arial"/>
                <w:sz w:val="21"/>
                <w:szCs w:val="21"/>
                <w:lang w:eastAsia="zh-CN"/>
              </w:rPr>
              <w:t>英寸（或以上）的彩色液晶显示触膜屏操作系统，中文操作界面，操作简便易懂</w:t>
            </w:r>
            <w:r>
              <w:rPr>
                <w:rFonts w:hint="eastAsia" w:ascii="宋体" w:hAnsi="宋体" w:cs="Arial"/>
                <w:sz w:val="21"/>
                <w:szCs w:val="21"/>
                <w:lang w:eastAsia="zh-CN"/>
              </w:rPr>
              <w:t>，</w:t>
            </w:r>
            <w:r>
              <w:rPr>
                <w:rFonts w:ascii="宋体" w:hAnsi="宋体" w:cs="Arial"/>
                <w:sz w:val="21"/>
                <w:szCs w:val="21"/>
                <w:lang w:eastAsia="zh-CN"/>
              </w:rPr>
              <w:t>系统性能稳定，不能出现死机、存在称量差异等情况</w:t>
            </w:r>
            <w:r>
              <w:rPr>
                <w:rFonts w:hint="eastAsia" w:ascii="宋体" w:hAnsi="宋体" w:cs="Arial"/>
                <w:sz w:val="21"/>
                <w:szCs w:val="21"/>
                <w:lang w:eastAsia="zh-CN"/>
              </w:rPr>
              <w:t>，触摸屏采用西门子、ABB、霍尼韦尔或同档次品牌</w:t>
            </w:r>
            <w:r>
              <w:rPr>
                <w:rFonts w:ascii="宋体" w:hAnsi="宋体" w:cs="Arial"/>
                <w:sz w:val="21"/>
                <w:szCs w:val="21"/>
                <w:lang w:eastAsia="zh-CN"/>
              </w:rPr>
              <w:t>。</w:t>
            </w:r>
          </w:p>
        </w:tc>
        <w:tc>
          <w:tcPr>
            <w:tcW w:w="152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r>
        <w:rPr>
          <w:rFonts w:ascii="宋体" w:hAnsi="宋体" w:cs="Arial"/>
          <w:b/>
          <w:bCs/>
        </w:rPr>
        <w:t>1.</w:t>
      </w:r>
      <w:r>
        <w:rPr>
          <w:rFonts w:hint="eastAsia" w:ascii="宋体" w:hAnsi="宋体" w:cs="Arial"/>
          <w:b/>
          <w:bCs/>
        </w:rPr>
        <w:t>4、薄膜捆扎机生产工艺要求</w:t>
      </w:r>
    </w:p>
    <w:tbl>
      <w:tblPr>
        <w:tblStyle w:val="20"/>
        <w:tblW w:w="9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9"/>
        <w:gridCol w:w="6524"/>
        <w:gridCol w:w="1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126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宋体"/>
                <w:sz w:val="21"/>
                <w:szCs w:val="21"/>
              </w:rPr>
            </w:pPr>
            <w:r>
              <w:rPr>
                <w:rFonts w:hint="eastAsia" w:ascii="宋体" w:hAnsi="宋体" w:cs="宋体"/>
                <w:b/>
                <w:bCs/>
                <w:kern w:val="0"/>
                <w:sz w:val="21"/>
                <w:szCs w:val="21"/>
                <w:lang w:bidi="ar"/>
              </w:rPr>
              <w:t>编号</w:t>
            </w:r>
          </w:p>
        </w:tc>
        <w:tc>
          <w:tcPr>
            <w:tcW w:w="652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宋体"/>
                <w:caps/>
                <w:sz w:val="21"/>
                <w:szCs w:val="21"/>
              </w:rPr>
            </w:pPr>
            <w:r>
              <w:rPr>
                <w:rFonts w:hint="eastAsia" w:ascii="宋体" w:hAnsi="宋体" w:cs="宋体"/>
                <w:b/>
                <w:bCs/>
                <w:kern w:val="0"/>
                <w:sz w:val="21"/>
                <w:szCs w:val="21"/>
                <w:lang w:bidi="ar"/>
              </w:rPr>
              <w:t>要求内容</w:t>
            </w:r>
          </w:p>
        </w:tc>
        <w:tc>
          <w:tcPr>
            <w:tcW w:w="176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宋体"/>
                <w:color w:val="333333"/>
                <w:kern w:val="0"/>
                <w:sz w:val="21"/>
                <w:szCs w:val="21"/>
                <w:lang w:bidi="ar"/>
              </w:rPr>
            </w:pPr>
            <w:r>
              <w:rPr>
                <w:rFonts w:hint="eastAsia" w:ascii="宋体" w:hAnsi="宋体" w:cs="宋体"/>
                <w:b/>
                <w:bCs/>
                <w:kern w:val="0"/>
                <w:sz w:val="21"/>
                <w:szCs w:val="21"/>
                <w:lang w:bidi="ar"/>
              </w:rPr>
              <w:t>必须</w:t>
            </w:r>
            <w:r>
              <w:rPr>
                <w:rStyle w:val="31"/>
                <w:rFonts w:hint="default"/>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126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4</w:t>
            </w:r>
            <w:r>
              <w:rPr>
                <w:rFonts w:ascii="宋体" w:hAnsi="宋体" w:cs="Arial"/>
                <w:sz w:val="21"/>
                <w:szCs w:val="21"/>
              </w:rPr>
              <w:t>-01</w:t>
            </w:r>
          </w:p>
        </w:tc>
        <w:tc>
          <w:tcPr>
            <w:tcW w:w="652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keepNext w:val="0"/>
              <w:keepLines w:val="0"/>
              <w:pageBreakBefore w:val="0"/>
              <w:kinsoku/>
              <w:wordWrap/>
              <w:overflowPunct/>
              <w:topLinePunct w:val="0"/>
              <w:bidi w:val="0"/>
              <w:adjustRightInd/>
              <w:snapToGrid/>
              <w:spacing w:before="0" w:after="0" w:line="360" w:lineRule="exact"/>
              <w:jc w:val="both"/>
              <w:rPr>
                <w:rFonts w:ascii="宋体" w:hAnsi="宋体" w:cs="Arial"/>
                <w:bCs w:val="0"/>
                <w:caps/>
                <w:kern w:val="2"/>
                <w:sz w:val="21"/>
                <w:szCs w:val="21"/>
                <w:lang w:eastAsia="zh-CN"/>
              </w:rPr>
            </w:pPr>
            <w:r>
              <w:rPr>
                <w:rFonts w:hint="eastAsia" w:ascii="宋体" w:hAnsi="宋体" w:cs="Arial"/>
                <w:bCs w:val="0"/>
                <w:caps/>
                <w:kern w:val="2"/>
                <w:sz w:val="21"/>
                <w:szCs w:val="21"/>
                <w:lang w:eastAsia="zh-CN"/>
              </w:rPr>
              <w:t>1、捆扎</w:t>
            </w:r>
            <w:r>
              <w:rPr>
                <w:rFonts w:ascii="宋体" w:hAnsi="宋体" w:cs="Arial"/>
                <w:bCs w:val="0"/>
                <w:caps/>
                <w:kern w:val="2"/>
                <w:sz w:val="21"/>
                <w:szCs w:val="21"/>
                <w:lang w:eastAsia="zh-CN"/>
              </w:rPr>
              <w:t>速度≥30包/分钟</w:t>
            </w:r>
            <w:r>
              <w:rPr>
                <w:rFonts w:hint="eastAsia" w:ascii="宋体" w:hAnsi="宋体" w:cs="Arial"/>
                <w:bCs w:val="0"/>
                <w:caps/>
                <w:kern w:val="2"/>
                <w:sz w:val="21"/>
                <w:szCs w:val="21"/>
                <w:lang w:eastAsia="zh-CN"/>
              </w:rPr>
              <w:t>（10盒计），</w:t>
            </w:r>
            <w:r>
              <w:rPr>
                <w:rFonts w:ascii="宋体" w:hAnsi="宋体" w:cs="Arial"/>
                <w:bCs w:val="0"/>
                <w:caps/>
                <w:kern w:val="2"/>
                <w:sz w:val="21"/>
                <w:szCs w:val="21"/>
                <w:lang w:eastAsia="zh-CN"/>
              </w:rPr>
              <w:t>与自动称重</w:t>
            </w:r>
            <w:r>
              <w:rPr>
                <w:rFonts w:ascii="宋体" w:hAnsi="宋体" w:cs="Arial"/>
                <w:sz w:val="21"/>
                <w:szCs w:val="21"/>
                <w:lang w:eastAsia="zh-CN"/>
              </w:rPr>
              <w:t>连线，</w:t>
            </w:r>
            <w:r>
              <w:rPr>
                <w:rFonts w:ascii="宋体" w:hAnsi="宋体" w:cs="Arial"/>
                <w:bCs w:val="0"/>
                <w:caps/>
                <w:kern w:val="2"/>
                <w:sz w:val="21"/>
                <w:szCs w:val="21"/>
                <w:lang w:eastAsia="zh-CN"/>
              </w:rPr>
              <w:t>满足上道工序的生产能力</w:t>
            </w:r>
            <w:r>
              <w:rPr>
                <w:rFonts w:hint="eastAsia" w:ascii="宋体" w:hAnsi="宋体" w:cs="Arial"/>
                <w:bCs w:val="0"/>
                <w:caps/>
                <w:kern w:val="2"/>
                <w:sz w:val="21"/>
                <w:szCs w:val="21"/>
                <w:lang w:eastAsia="zh-CN"/>
              </w:rPr>
              <w:t>；</w:t>
            </w:r>
          </w:p>
          <w:p>
            <w:pPr>
              <w:pStyle w:val="30"/>
              <w:keepNext w:val="0"/>
              <w:keepLines w:val="0"/>
              <w:pageBreakBefore w:val="0"/>
              <w:kinsoku/>
              <w:wordWrap/>
              <w:overflowPunct/>
              <w:topLinePunct w:val="0"/>
              <w:bidi w:val="0"/>
              <w:adjustRightInd/>
              <w:snapToGrid/>
              <w:spacing w:before="0" w:after="0" w:line="360" w:lineRule="exact"/>
              <w:jc w:val="both"/>
              <w:rPr>
                <w:rFonts w:ascii="宋体" w:hAnsi="宋体" w:cs="Arial"/>
                <w:bCs w:val="0"/>
                <w:caps/>
                <w:kern w:val="2"/>
                <w:sz w:val="21"/>
                <w:szCs w:val="21"/>
                <w:lang w:eastAsia="zh-CN"/>
              </w:rPr>
            </w:pPr>
            <w:r>
              <w:rPr>
                <w:rFonts w:hint="eastAsia" w:ascii="宋体" w:hAnsi="宋体" w:cs="Arial"/>
                <w:bCs w:val="0"/>
                <w:caps/>
                <w:kern w:val="2"/>
                <w:sz w:val="21"/>
                <w:szCs w:val="21"/>
                <w:lang w:eastAsia="zh-CN"/>
              </w:rPr>
              <w:t>2、</w:t>
            </w:r>
            <w:r>
              <w:rPr>
                <w:rFonts w:ascii="宋体" w:hAnsi="宋体" w:cs="Arial"/>
                <w:bCs w:val="0"/>
                <w:caps/>
                <w:kern w:val="2"/>
                <w:sz w:val="21"/>
                <w:szCs w:val="21"/>
                <w:lang w:eastAsia="zh-CN"/>
              </w:rPr>
              <w:t>与上下道工序智能联控</w:t>
            </w:r>
            <w:r>
              <w:rPr>
                <w:rFonts w:hint="eastAsia" w:ascii="宋体" w:hAnsi="宋体" w:cs="Arial"/>
                <w:bCs w:val="0"/>
                <w:caps/>
                <w:kern w:val="2"/>
                <w:sz w:val="21"/>
                <w:szCs w:val="21"/>
                <w:lang w:eastAsia="zh-CN"/>
              </w:rPr>
              <w:t>；</w:t>
            </w:r>
          </w:p>
          <w:p>
            <w:pPr>
              <w:pStyle w:val="30"/>
              <w:keepNext w:val="0"/>
              <w:keepLines w:val="0"/>
              <w:pageBreakBefore w:val="0"/>
              <w:kinsoku/>
              <w:wordWrap/>
              <w:overflowPunct/>
              <w:topLinePunct w:val="0"/>
              <w:bidi w:val="0"/>
              <w:adjustRightInd/>
              <w:snapToGrid/>
              <w:spacing w:before="0" w:after="0" w:line="360" w:lineRule="exact"/>
              <w:jc w:val="both"/>
              <w:rPr>
                <w:rFonts w:ascii="宋体" w:hAnsi="宋体" w:cs="Arial"/>
                <w:bCs w:val="0"/>
                <w:caps/>
                <w:kern w:val="2"/>
                <w:sz w:val="21"/>
                <w:szCs w:val="21"/>
                <w:lang w:eastAsia="zh-CN"/>
              </w:rPr>
            </w:pPr>
            <w:r>
              <w:rPr>
                <w:rFonts w:hint="eastAsia" w:ascii="宋体" w:hAnsi="宋体" w:cs="Arial"/>
                <w:bCs w:val="0"/>
                <w:caps/>
                <w:kern w:val="2"/>
                <w:sz w:val="21"/>
                <w:szCs w:val="21"/>
                <w:lang w:eastAsia="zh-CN"/>
              </w:rPr>
              <w:t>3、</w:t>
            </w:r>
            <w:r>
              <w:rPr>
                <w:rFonts w:ascii="宋体" w:hAnsi="宋体" w:cs="Arial"/>
                <w:bCs w:val="0"/>
                <w:caps/>
                <w:kern w:val="2"/>
                <w:sz w:val="21"/>
                <w:szCs w:val="21"/>
                <w:lang w:eastAsia="zh-CN"/>
              </w:rPr>
              <w:t>合格率99.9%</w:t>
            </w:r>
            <w:r>
              <w:rPr>
                <w:rFonts w:hint="eastAsia" w:ascii="宋体" w:hAnsi="宋体" w:cs="Arial"/>
                <w:bCs w:val="0"/>
                <w:caps/>
                <w:kern w:val="2"/>
                <w:sz w:val="21"/>
                <w:szCs w:val="21"/>
                <w:lang w:eastAsia="zh-CN"/>
              </w:rPr>
              <w:t>；</w:t>
            </w:r>
          </w:p>
          <w:p>
            <w:pPr>
              <w:pStyle w:val="30"/>
              <w:keepNext w:val="0"/>
              <w:keepLines w:val="0"/>
              <w:pageBreakBefore w:val="0"/>
              <w:kinsoku/>
              <w:wordWrap/>
              <w:overflowPunct/>
              <w:topLinePunct w:val="0"/>
              <w:bidi w:val="0"/>
              <w:adjustRightInd/>
              <w:snapToGrid/>
              <w:spacing w:before="0" w:after="0" w:line="360" w:lineRule="exact"/>
              <w:jc w:val="both"/>
              <w:rPr>
                <w:rFonts w:ascii="宋体" w:hAnsi="宋体" w:cs="Arial"/>
                <w:bCs w:val="0"/>
                <w:caps/>
                <w:kern w:val="2"/>
                <w:sz w:val="21"/>
                <w:szCs w:val="21"/>
                <w:lang w:eastAsia="zh-CN"/>
              </w:rPr>
            </w:pPr>
            <w:r>
              <w:rPr>
                <w:rFonts w:hint="eastAsia" w:ascii="宋体" w:hAnsi="宋体" w:cs="Arial"/>
                <w:bCs w:val="0"/>
                <w:caps/>
                <w:kern w:val="2"/>
                <w:sz w:val="21"/>
                <w:szCs w:val="21"/>
                <w:lang w:eastAsia="zh-CN"/>
              </w:rPr>
              <w:t>4、</w:t>
            </w:r>
            <w:r>
              <w:rPr>
                <w:rFonts w:ascii="宋体" w:hAnsi="宋体" w:cs="Arial"/>
                <w:bCs w:val="0"/>
                <w:caps/>
                <w:kern w:val="2"/>
                <w:sz w:val="21"/>
                <w:szCs w:val="21"/>
                <w:lang w:eastAsia="zh-CN"/>
              </w:rPr>
              <w:t>设备运行稳定可靠，能连续24小时生产。</w:t>
            </w:r>
          </w:p>
        </w:tc>
        <w:tc>
          <w:tcPr>
            <w:tcW w:w="176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6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4</w:t>
            </w:r>
            <w:r>
              <w:rPr>
                <w:rFonts w:ascii="宋体" w:hAnsi="宋体" w:cs="Arial"/>
                <w:sz w:val="21"/>
                <w:szCs w:val="21"/>
              </w:rPr>
              <w:t>-02</w:t>
            </w:r>
          </w:p>
        </w:tc>
        <w:tc>
          <w:tcPr>
            <w:tcW w:w="652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keepNext w:val="0"/>
              <w:keepLines w:val="0"/>
              <w:pageBreakBefore w:val="0"/>
              <w:kinsoku/>
              <w:wordWrap/>
              <w:overflowPunct/>
              <w:topLinePunct w:val="0"/>
              <w:bidi w:val="0"/>
              <w:adjustRightInd/>
              <w:snapToGrid/>
              <w:spacing w:before="0" w:after="0" w:line="360" w:lineRule="exact"/>
              <w:jc w:val="both"/>
              <w:rPr>
                <w:rFonts w:ascii="宋体" w:hAnsi="宋体" w:cs="Arial"/>
                <w:bCs w:val="0"/>
                <w:caps/>
                <w:kern w:val="2"/>
                <w:sz w:val="21"/>
                <w:szCs w:val="21"/>
                <w:lang w:eastAsia="zh-CN"/>
              </w:rPr>
            </w:pPr>
            <w:r>
              <w:rPr>
                <w:rFonts w:ascii="宋体" w:hAnsi="宋体" w:cs="Arial"/>
                <w:bCs w:val="0"/>
                <w:caps/>
                <w:kern w:val="2"/>
                <w:sz w:val="21"/>
                <w:szCs w:val="21"/>
                <w:lang w:val="en-AU" w:eastAsia="zh-CN"/>
              </w:rPr>
              <w:t>单排裹包</w:t>
            </w:r>
            <w:r>
              <w:rPr>
                <w:rFonts w:ascii="宋体" w:hAnsi="宋体" w:cs="Arial"/>
                <w:bCs w:val="0"/>
                <w:caps/>
                <w:kern w:val="2"/>
                <w:sz w:val="21"/>
                <w:szCs w:val="21"/>
                <w:lang w:eastAsia="zh-CN"/>
              </w:rPr>
              <w:t>数量可以自己设定，可</w:t>
            </w:r>
            <w:r>
              <w:rPr>
                <w:rFonts w:hint="eastAsia" w:ascii="宋体" w:hAnsi="宋体" w:cs="Arial"/>
                <w:bCs w:val="0"/>
                <w:caps/>
                <w:kern w:val="2"/>
                <w:sz w:val="21"/>
                <w:szCs w:val="21"/>
                <w:lang w:eastAsia="zh-CN"/>
              </w:rPr>
              <w:t>设置不同捆扎数量</w:t>
            </w:r>
            <w:r>
              <w:rPr>
                <w:rFonts w:ascii="宋体" w:hAnsi="宋体" w:cs="Arial"/>
                <w:bCs w:val="0"/>
                <w:caps/>
                <w:kern w:val="2"/>
                <w:sz w:val="21"/>
                <w:szCs w:val="21"/>
                <w:lang w:val="en-AU" w:eastAsia="zh-CN"/>
              </w:rPr>
              <w:t>，同时也应适用双排纸盒裹包</w:t>
            </w:r>
            <w:r>
              <w:rPr>
                <w:rFonts w:hint="eastAsia" w:ascii="宋体" w:hAnsi="宋体" w:cs="Arial"/>
                <w:bCs w:val="0"/>
                <w:caps/>
                <w:kern w:val="2"/>
                <w:sz w:val="21"/>
                <w:szCs w:val="21"/>
                <w:lang w:val="en-AU" w:eastAsia="zh-CN"/>
              </w:rPr>
              <w:t>，</w:t>
            </w:r>
            <w:r>
              <w:rPr>
                <w:rFonts w:ascii="宋体" w:hAnsi="宋体" w:cs="Arial"/>
                <w:bCs w:val="0"/>
                <w:caps/>
                <w:kern w:val="2"/>
                <w:sz w:val="21"/>
                <w:szCs w:val="21"/>
                <w:lang w:val="en-AU" w:eastAsia="zh-CN"/>
              </w:rPr>
              <w:t>适用于带塑料盒托的单排或双排纸盒裹包。</w:t>
            </w:r>
          </w:p>
        </w:tc>
        <w:tc>
          <w:tcPr>
            <w:tcW w:w="176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6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4</w:t>
            </w:r>
            <w:r>
              <w:rPr>
                <w:rFonts w:ascii="宋体" w:hAnsi="宋体" w:cs="Arial"/>
                <w:sz w:val="21"/>
                <w:szCs w:val="21"/>
              </w:rPr>
              <w:t>-03</w:t>
            </w:r>
          </w:p>
        </w:tc>
        <w:tc>
          <w:tcPr>
            <w:tcW w:w="652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keepNext w:val="0"/>
              <w:keepLines w:val="0"/>
              <w:pageBreakBefore w:val="0"/>
              <w:kinsoku/>
              <w:wordWrap/>
              <w:overflowPunct/>
              <w:topLinePunct w:val="0"/>
              <w:bidi w:val="0"/>
              <w:adjustRightInd/>
              <w:snapToGrid/>
              <w:spacing w:before="0" w:after="0" w:line="36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更换产品规格方便，模块化配方，模具针对不同规格可调，更换产品规格所需的时间小于</w:t>
            </w:r>
            <w:r>
              <w:rPr>
                <w:rFonts w:hint="eastAsia" w:ascii="宋体" w:hAnsi="宋体" w:cs="Arial"/>
                <w:bCs w:val="0"/>
                <w:caps/>
                <w:kern w:val="2"/>
                <w:sz w:val="21"/>
                <w:szCs w:val="21"/>
                <w:lang w:eastAsia="zh-CN"/>
              </w:rPr>
              <w:t>0.5</w:t>
            </w:r>
            <w:r>
              <w:rPr>
                <w:rFonts w:ascii="宋体" w:hAnsi="宋体" w:cs="Arial"/>
                <w:bCs w:val="0"/>
                <w:caps/>
                <w:kern w:val="2"/>
                <w:sz w:val="21"/>
                <w:szCs w:val="21"/>
                <w:lang w:eastAsia="zh-CN"/>
              </w:rPr>
              <w:t>小时。</w:t>
            </w:r>
          </w:p>
        </w:tc>
        <w:tc>
          <w:tcPr>
            <w:tcW w:w="176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6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4</w:t>
            </w:r>
            <w:r>
              <w:rPr>
                <w:rFonts w:ascii="宋体" w:hAnsi="宋体" w:cs="Arial"/>
                <w:sz w:val="21"/>
                <w:szCs w:val="21"/>
              </w:rPr>
              <w:t>-04</w:t>
            </w:r>
          </w:p>
        </w:tc>
        <w:tc>
          <w:tcPr>
            <w:tcW w:w="652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keepNext w:val="0"/>
              <w:keepLines w:val="0"/>
              <w:pageBreakBefore w:val="0"/>
              <w:kinsoku/>
              <w:wordWrap/>
              <w:overflowPunct/>
              <w:topLinePunct w:val="0"/>
              <w:bidi w:val="0"/>
              <w:adjustRightInd/>
              <w:snapToGrid/>
              <w:spacing w:before="0" w:after="0" w:line="36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包装盒进入堆垛仓必须整齐、稳定，小盒应无挤压破损</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送膜应准确到位、垂直不倾斜。</w:t>
            </w:r>
          </w:p>
        </w:tc>
        <w:tc>
          <w:tcPr>
            <w:tcW w:w="176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6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4</w:t>
            </w:r>
            <w:r>
              <w:rPr>
                <w:rFonts w:ascii="宋体" w:hAnsi="宋体" w:cs="Arial"/>
                <w:sz w:val="21"/>
                <w:szCs w:val="21"/>
              </w:rPr>
              <w:t>-05</w:t>
            </w:r>
          </w:p>
        </w:tc>
        <w:tc>
          <w:tcPr>
            <w:tcW w:w="652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keepNext w:val="0"/>
              <w:keepLines w:val="0"/>
              <w:pageBreakBefore w:val="0"/>
              <w:kinsoku/>
              <w:wordWrap/>
              <w:overflowPunct/>
              <w:topLinePunct w:val="0"/>
              <w:bidi w:val="0"/>
              <w:adjustRightInd/>
              <w:snapToGrid/>
              <w:spacing w:before="0" w:after="0" w:line="360" w:lineRule="exact"/>
              <w:jc w:val="both"/>
              <w:rPr>
                <w:rFonts w:ascii="宋体" w:hAnsi="宋体" w:cs="Arial"/>
                <w:bCs w:val="0"/>
                <w:caps/>
                <w:kern w:val="2"/>
                <w:sz w:val="21"/>
                <w:szCs w:val="21"/>
                <w:lang w:eastAsia="zh-CN"/>
              </w:rPr>
            </w:pPr>
            <w:r>
              <w:rPr>
                <w:rFonts w:hint="eastAsia" w:ascii="宋体" w:hAnsi="宋体" w:cs="Arial"/>
                <w:bCs w:val="0"/>
                <w:caps/>
                <w:kern w:val="2"/>
                <w:sz w:val="21"/>
                <w:szCs w:val="21"/>
                <w:lang w:eastAsia="zh-CN"/>
              </w:rPr>
              <w:t>1、</w:t>
            </w:r>
            <w:r>
              <w:rPr>
                <w:rFonts w:ascii="宋体" w:hAnsi="宋体" w:cs="Arial"/>
                <w:bCs w:val="0"/>
                <w:caps/>
                <w:kern w:val="2"/>
                <w:sz w:val="21"/>
                <w:szCs w:val="21"/>
                <w:lang w:eastAsia="zh-CN"/>
              </w:rPr>
              <w:t>包装效果：四方平整，薄膜透明、无破孔、无皱折</w:t>
            </w:r>
            <w:r>
              <w:rPr>
                <w:rFonts w:hint="eastAsia" w:ascii="宋体" w:hAnsi="宋体" w:cs="Arial"/>
                <w:bCs w:val="0"/>
                <w:caps/>
                <w:kern w:val="2"/>
                <w:sz w:val="21"/>
                <w:szCs w:val="21"/>
                <w:lang w:eastAsia="zh-CN"/>
              </w:rPr>
              <w:t>、平整美观、粘合牢固；</w:t>
            </w:r>
          </w:p>
          <w:p>
            <w:pPr>
              <w:pStyle w:val="30"/>
              <w:keepNext w:val="0"/>
              <w:keepLines w:val="0"/>
              <w:pageBreakBefore w:val="0"/>
              <w:kinsoku/>
              <w:wordWrap/>
              <w:overflowPunct/>
              <w:topLinePunct w:val="0"/>
              <w:bidi w:val="0"/>
              <w:adjustRightInd/>
              <w:snapToGrid/>
              <w:spacing w:before="0" w:after="0" w:line="360" w:lineRule="exact"/>
              <w:jc w:val="both"/>
              <w:rPr>
                <w:rFonts w:ascii="宋体" w:hAnsi="宋体" w:cs="Arial"/>
                <w:bCs w:val="0"/>
                <w:caps/>
                <w:kern w:val="2"/>
                <w:sz w:val="21"/>
                <w:szCs w:val="21"/>
                <w:lang w:eastAsia="zh-CN"/>
              </w:rPr>
            </w:pPr>
            <w:r>
              <w:rPr>
                <w:rFonts w:hint="eastAsia" w:ascii="宋体" w:hAnsi="宋体" w:cs="Arial"/>
                <w:bCs w:val="0"/>
                <w:caps/>
                <w:kern w:val="2"/>
                <w:sz w:val="21"/>
                <w:szCs w:val="21"/>
                <w:lang w:eastAsia="zh-CN"/>
              </w:rPr>
              <w:t>2、</w:t>
            </w:r>
            <w:r>
              <w:rPr>
                <w:rFonts w:ascii="宋体" w:hAnsi="宋体" w:cs="Arial"/>
                <w:bCs w:val="0"/>
                <w:caps/>
                <w:kern w:val="2"/>
                <w:sz w:val="21"/>
                <w:szCs w:val="21"/>
                <w:lang w:eastAsia="zh-CN"/>
              </w:rPr>
              <w:t>裹包后的产品能满足电子监管码扫描需求。</w:t>
            </w:r>
          </w:p>
        </w:tc>
        <w:tc>
          <w:tcPr>
            <w:tcW w:w="176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26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4</w:t>
            </w:r>
            <w:r>
              <w:rPr>
                <w:rFonts w:ascii="宋体" w:hAnsi="宋体" w:cs="Arial"/>
                <w:sz w:val="21"/>
                <w:szCs w:val="21"/>
              </w:rPr>
              <w:t>-06</w:t>
            </w:r>
          </w:p>
        </w:tc>
        <w:tc>
          <w:tcPr>
            <w:tcW w:w="652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keepNext w:val="0"/>
              <w:keepLines w:val="0"/>
              <w:pageBreakBefore w:val="0"/>
              <w:kinsoku/>
              <w:wordWrap/>
              <w:overflowPunct/>
              <w:topLinePunct w:val="0"/>
              <w:bidi w:val="0"/>
              <w:adjustRightInd/>
              <w:snapToGrid/>
              <w:spacing w:before="0" w:after="0" w:line="360" w:lineRule="exact"/>
              <w:jc w:val="both"/>
              <w:rPr>
                <w:rFonts w:ascii="宋体" w:hAnsi="宋体" w:cs="Arial"/>
                <w:bCs w:val="0"/>
                <w:caps/>
                <w:kern w:val="2"/>
                <w:sz w:val="21"/>
                <w:szCs w:val="21"/>
                <w:lang w:val="en-AU" w:eastAsia="zh-CN"/>
              </w:rPr>
            </w:pPr>
            <w:r>
              <w:rPr>
                <w:rFonts w:hint="eastAsia" w:ascii="宋体" w:hAnsi="宋体" w:cs="Arial"/>
                <w:bCs w:val="0"/>
                <w:caps/>
                <w:kern w:val="2"/>
                <w:sz w:val="21"/>
                <w:szCs w:val="21"/>
                <w:lang w:val="en-AU" w:eastAsia="zh-CN"/>
              </w:rPr>
              <w:t>1、</w:t>
            </w:r>
            <w:r>
              <w:rPr>
                <w:rFonts w:ascii="宋体" w:hAnsi="宋体" w:cs="Arial"/>
                <w:bCs w:val="0"/>
                <w:caps/>
                <w:kern w:val="2"/>
                <w:sz w:val="21"/>
                <w:szCs w:val="21"/>
                <w:lang w:val="en-AU" w:eastAsia="zh-CN"/>
              </w:rPr>
              <w:t>裹包机自动切膜长度误差在±2mm内</w:t>
            </w:r>
            <w:r>
              <w:rPr>
                <w:rFonts w:hint="eastAsia" w:ascii="宋体" w:hAnsi="宋体" w:cs="Arial"/>
                <w:bCs w:val="0"/>
                <w:caps/>
                <w:kern w:val="2"/>
                <w:sz w:val="21"/>
                <w:szCs w:val="21"/>
                <w:lang w:eastAsia="zh-CN"/>
              </w:rPr>
              <w:t>（生产过程中松紧度一致，松紧度可在面板调整）</w:t>
            </w:r>
            <w:r>
              <w:rPr>
                <w:rFonts w:hint="eastAsia" w:ascii="宋体" w:hAnsi="宋体" w:cs="Arial"/>
                <w:bCs w:val="0"/>
                <w:caps/>
                <w:kern w:val="2"/>
                <w:sz w:val="21"/>
                <w:szCs w:val="21"/>
                <w:lang w:val="en-AU" w:eastAsia="zh-CN"/>
              </w:rPr>
              <w:t>；</w:t>
            </w:r>
          </w:p>
          <w:p>
            <w:pPr>
              <w:pStyle w:val="30"/>
              <w:keepNext w:val="0"/>
              <w:keepLines w:val="0"/>
              <w:pageBreakBefore w:val="0"/>
              <w:kinsoku/>
              <w:wordWrap/>
              <w:overflowPunct/>
              <w:topLinePunct w:val="0"/>
              <w:bidi w:val="0"/>
              <w:adjustRightInd/>
              <w:snapToGrid/>
              <w:spacing w:before="0" w:after="0" w:line="360" w:lineRule="exact"/>
              <w:jc w:val="both"/>
              <w:rPr>
                <w:rFonts w:ascii="宋体" w:hAnsi="宋体" w:cs="Arial"/>
                <w:bCs w:val="0"/>
                <w:caps/>
                <w:kern w:val="2"/>
                <w:sz w:val="21"/>
                <w:szCs w:val="21"/>
                <w:lang w:eastAsia="zh-CN"/>
              </w:rPr>
            </w:pPr>
            <w:r>
              <w:rPr>
                <w:rFonts w:hint="eastAsia" w:ascii="宋体" w:hAnsi="宋体" w:cs="Arial"/>
                <w:bCs w:val="0"/>
                <w:caps/>
                <w:kern w:val="2"/>
                <w:sz w:val="21"/>
                <w:szCs w:val="21"/>
                <w:lang w:val="en-AU" w:eastAsia="zh-CN"/>
              </w:rPr>
              <w:t>2、</w:t>
            </w:r>
            <w:r>
              <w:rPr>
                <w:rFonts w:ascii="宋体" w:hAnsi="宋体" w:cs="Arial"/>
                <w:bCs w:val="0"/>
                <w:caps/>
                <w:kern w:val="2"/>
                <w:sz w:val="21"/>
                <w:szCs w:val="21"/>
                <w:lang w:val="en-AU" w:eastAsia="zh-CN"/>
              </w:rPr>
              <w:t>薄膜切长能在触摸屏上设定并调整。</w:t>
            </w:r>
          </w:p>
        </w:tc>
        <w:tc>
          <w:tcPr>
            <w:tcW w:w="176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4</w:t>
            </w:r>
            <w:r>
              <w:rPr>
                <w:rFonts w:ascii="宋体" w:hAnsi="宋体" w:cs="Arial"/>
                <w:sz w:val="21"/>
                <w:szCs w:val="21"/>
              </w:rPr>
              <w:t>-07</w:t>
            </w:r>
          </w:p>
        </w:tc>
        <w:tc>
          <w:tcPr>
            <w:tcW w:w="652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keepNext w:val="0"/>
              <w:keepLines w:val="0"/>
              <w:pageBreakBefore w:val="0"/>
              <w:kinsoku/>
              <w:wordWrap/>
              <w:overflowPunct/>
              <w:topLinePunct w:val="0"/>
              <w:bidi w:val="0"/>
              <w:adjustRightInd/>
              <w:snapToGrid/>
              <w:spacing w:before="0" w:after="0" w:line="360" w:lineRule="exact"/>
              <w:jc w:val="both"/>
              <w:rPr>
                <w:rFonts w:ascii="宋体" w:hAnsi="宋体" w:cs="Arial"/>
                <w:bCs w:val="0"/>
                <w:caps/>
                <w:kern w:val="2"/>
                <w:sz w:val="21"/>
                <w:szCs w:val="21"/>
                <w:lang w:eastAsia="zh-CN"/>
              </w:rPr>
            </w:pPr>
            <w:r>
              <w:rPr>
                <w:rFonts w:ascii="宋体" w:hAnsi="宋体" w:cs="Arial"/>
                <w:bCs w:val="0"/>
                <w:caps/>
                <w:kern w:val="2"/>
                <w:sz w:val="21"/>
                <w:szCs w:val="21"/>
                <w:lang w:val="en-AU" w:eastAsia="zh-CN"/>
              </w:rPr>
              <w:t>裹包后应平整、全封闭、封合良好</w:t>
            </w:r>
            <w:r>
              <w:rPr>
                <w:rFonts w:hint="eastAsia" w:ascii="宋体" w:hAnsi="宋体" w:cs="Arial"/>
                <w:bCs w:val="0"/>
                <w:caps/>
                <w:kern w:val="2"/>
                <w:sz w:val="21"/>
                <w:szCs w:val="21"/>
                <w:lang w:val="en-AU" w:eastAsia="zh-CN"/>
              </w:rPr>
              <w:t>，</w:t>
            </w:r>
            <w:r>
              <w:rPr>
                <w:rFonts w:ascii="宋体" w:hAnsi="宋体" w:cs="Arial"/>
                <w:bCs w:val="0"/>
                <w:caps/>
                <w:kern w:val="2"/>
                <w:sz w:val="21"/>
                <w:szCs w:val="21"/>
                <w:lang w:val="en-AU" w:eastAsia="zh-CN"/>
              </w:rPr>
              <w:t>封口重叠处宽度偏差小于±2mm。</w:t>
            </w:r>
          </w:p>
        </w:tc>
        <w:tc>
          <w:tcPr>
            <w:tcW w:w="176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126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4</w:t>
            </w:r>
            <w:r>
              <w:rPr>
                <w:rFonts w:ascii="宋体" w:hAnsi="宋体" w:cs="Arial"/>
                <w:sz w:val="21"/>
                <w:szCs w:val="21"/>
              </w:rPr>
              <w:t>-08</w:t>
            </w:r>
          </w:p>
        </w:tc>
        <w:tc>
          <w:tcPr>
            <w:tcW w:w="652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keepNext w:val="0"/>
              <w:keepLines w:val="0"/>
              <w:pageBreakBefore w:val="0"/>
              <w:kinsoku/>
              <w:wordWrap/>
              <w:overflowPunct/>
              <w:topLinePunct w:val="0"/>
              <w:bidi w:val="0"/>
              <w:adjustRightInd/>
              <w:snapToGrid/>
              <w:spacing w:before="0" w:after="0" w:line="360" w:lineRule="exact"/>
              <w:jc w:val="both"/>
              <w:rPr>
                <w:rFonts w:ascii="宋体" w:hAnsi="宋体" w:cs="Arial"/>
                <w:bCs w:val="0"/>
                <w:caps/>
                <w:kern w:val="2"/>
                <w:sz w:val="21"/>
                <w:szCs w:val="21"/>
                <w:lang w:eastAsia="zh-CN"/>
              </w:rPr>
            </w:pPr>
            <w:r>
              <w:rPr>
                <w:rFonts w:ascii="宋体" w:hAnsi="宋体" w:cs="Arial"/>
                <w:bCs w:val="0"/>
                <w:caps/>
                <w:kern w:val="2"/>
                <w:sz w:val="21"/>
                <w:szCs w:val="21"/>
                <w:lang w:val="en-AU" w:eastAsia="zh-CN"/>
              </w:rPr>
              <w:t>薄膜利用率大于99%。</w:t>
            </w:r>
          </w:p>
        </w:tc>
        <w:tc>
          <w:tcPr>
            <w:tcW w:w="176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4</w:t>
            </w:r>
            <w:r>
              <w:rPr>
                <w:rFonts w:ascii="宋体" w:hAnsi="宋体" w:cs="Arial"/>
                <w:sz w:val="21"/>
                <w:szCs w:val="21"/>
              </w:rPr>
              <w:t>-09</w:t>
            </w:r>
          </w:p>
        </w:tc>
        <w:tc>
          <w:tcPr>
            <w:tcW w:w="652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bidi w:val="0"/>
              <w:adjustRightInd/>
              <w:snapToGrid/>
              <w:spacing w:line="360" w:lineRule="exact"/>
              <w:rPr>
                <w:rFonts w:ascii="宋体" w:hAnsi="宋体" w:cs="Arial"/>
                <w:caps/>
                <w:sz w:val="21"/>
                <w:szCs w:val="21"/>
              </w:rPr>
            </w:pPr>
            <w:r>
              <w:rPr>
                <w:rFonts w:ascii="宋体" w:hAnsi="宋体" w:cs="Arial"/>
                <w:caps/>
                <w:sz w:val="21"/>
                <w:szCs w:val="21"/>
                <w:lang w:val="en-AU"/>
              </w:rPr>
              <w:t>控制系统由PLC、</w:t>
            </w:r>
            <w:r>
              <w:rPr>
                <w:rFonts w:hint="eastAsia" w:ascii="宋体" w:hAnsi="宋体" w:cs="Arial"/>
                <w:kern w:val="0"/>
                <w:sz w:val="21"/>
                <w:szCs w:val="21"/>
              </w:rPr>
              <w:t>10</w:t>
            </w:r>
            <w:r>
              <w:rPr>
                <w:rFonts w:ascii="宋体" w:hAnsi="宋体" w:cs="Arial"/>
                <w:kern w:val="0"/>
                <w:sz w:val="21"/>
                <w:szCs w:val="21"/>
              </w:rPr>
              <w:t>英寸（或以上）</w:t>
            </w:r>
            <w:r>
              <w:rPr>
                <w:rFonts w:ascii="宋体" w:hAnsi="宋体" w:cs="Arial"/>
                <w:caps/>
                <w:sz w:val="21"/>
                <w:szCs w:val="21"/>
                <w:lang w:val="en-AU"/>
              </w:rPr>
              <w:t>彩色触摸屏中文人机界面组成</w:t>
            </w:r>
            <w:r>
              <w:rPr>
                <w:rFonts w:hint="eastAsia" w:ascii="宋体" w:hAnsi="宋体" w:cs="Arial"/>
                <w:caps/>
                <w:sz w:val="21"/>
                <w:szCs w:val="21"/>
                <w:lang w:val="en-AU"/>
              </w:rPr>
              <w:t>，</w:t>
            </w:r>
            <w:r>
              <w:rPr>
                <w:rFonts w:ascii="宋体" w:hAnsi="宋体" w:cs="Arial"/>
                <w:caps/>
                <w:sz w:val="21"/>
                <w:szCs w:val="21"/>
                <w:lang w:val="en-AU"/>
              </w:rPr>
              <w:t>中文显示</w:t>
            </w:r>
            <w:r>
              <w:rPr>
                <w:rFonts w:hint="eastAsia" w:ascii="宋体" w:hAnsi="宋体" w:cs="Arial"/>
                <w:caps/>
                <w:sz w:val="21"/>
                <w:szCs w:val="21"/>
                <w:lang w:val="en-AU"/>
              </w:rPr>
              <w:t>，</w:t>
            </w:r>
            <w:r>
              <w:rPr>
                <w:rFonts w:hint="eastAsia" w:ascii="宋体" w:hAnsi="宋体" w:cs="Arial"/>
                <w:kern w:val="0"/>
                <w:sz w:val="21"/>
                <w:szCs w:val="21"/>
              </w:rPr>
              <w:t>采用西门子、ABB、霍尼韦尔或同档次品牌</w:t>
            </w:r>
            <w:r>
              <w:rPr>
                <w:rFonts w:ascii="宋体" w:hAnsi="宋体" w:cs="Arial"/>
                <w:caps/>
                <w:sz w:val="21"/>
                <w:szCs w:val="21"/>
                <w:lang w:val="en-AU"/>
              </w:rPr>
              <w:t>。</w:t>
            </w:r>
          </w:p>
        </w:tc>
        <w:tc>
          <w:tcPr>
            <w:tcW w:w="176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4</w:t>
            </w:r>
            <w:r>
              <w:rPr>
                <w:rFonts w:ascii="宋体" w:hAnsi="宋体" w:cs="Arial"/>
                <w:sz w:val="21"/>
                <w:szCs w:val="21"/>
              </w:rPr>
              <w:t>-10</w:t>
            </w:r>
          </w:p>
        </w:tc>
        <w:tc>
          <w:tcPr>
            <w:tcW w:w="652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keepNext w:val="0"/>
              <w:keepLines w:val="0"/>
              <w:pageBreakBefore w:val="0"/>
              <w:kinsoku/>
              <w:wordWrap/>
              <w:overflowPunct/>
              <w:topLinePunct w:val="0"/>
              <w:bidi w:val="0"/>
              <w:adjustRightInd/>
              <w:snapToGrid/>
              <w:spacing w:before="0" w:after="0" w:line="360" w:lineRule="exact"/>
              <w:jc w:val="both"/>
              <w:rPr>
                <w:rFonts w:ascii="宋体" w:hAnsi="宋体" w:cs="Arial"/>
                <w:bCs w:val="0"/>
                <w:caps/>
                <w:kern w:val="2"/>
                <w:sz w:val="21"/>
                <w:szCs w:val="21"/>
                <w:lang w:eastAsia="zh-CN"/>
              </w:rPr>
            </w:pPr>
            <w:r>
              <w:rPr>
                <w:rFonts w:ascii="宋体" w:hAnsi="宋体" w:cs="Arial"/>
                <w:bCs w:val="0"/>
                <w:caps/>
                <w:kern w:val="2"/>
                <w:sz w:val="21"/>
                <w:szCs w:val="21"/>
                <w:lang w:val="en-AU" w:eastAsia="zh-CN"/>
              </w:rPr>
              <w:t>生产速度、</w:t>
            </w:r>
            <w:r>
              <w:rPr>
                <w:rFonts w:ascii="宋体" w:hAnsi="宋体" w:cs="Arial"/>
                <w:bCs w:val="0"/>
                <w:caps/>
                <w:kern w:val="2"/>
                <w:sz w:val="21"/>
                <w:szCs w:val="21"/>
                <w:lang w:eastAsia="zh-CN"/>
              </w:rPr>
              <w:t>数量、</w:t>
            </w:r>
            <w:r>
              <w:rPr>
                <w:rFonts w:ascii="宋体" w:hAnsi="宋体" w:cs="Arial"/>
                <w:bCs w:val="0"/>
                <w:caps/>
                <w:kern w:val="2"/>
                <w:sz w:val="21"/>
                <w:szCs w:val="21"/>
                <w:lang w:val="en-AU" w:eastAsia="zh-CN"/>
              </w:rPr>
              <w:t>产量、时间等控制点能在触摸屏上设置并显示。</w:t>
            </w:r>
          </w:p>
        </w:tc>
        <w:tc>
          <w:tcPr>
            <w:tcW w:w="176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6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4</w:t>
            </w:r>
            <w:r>
              <w:rPr>
                <w:rFonts w:ascii="宋体" w:hAnsi="宋体" w:cs="Arial"/>
                <w:sz w:val="21"/>
                <w:szCs w:val="21"/>
              </w:rPr>
              <w:t>-11</w:t>
            </w:r>
          </w:p>
        </w:tc>
        <w:tc>
          <w:tcPr>
            <w:tcW w:w="652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val="0"/>
              <w:autoSpaceDN w:val="0"/>
              <w:bidi w:val="0"/>
              <w:adjustRightInd/>
              <w:snapToGrid/>
              <w:spacing w:line="360" w:lineRule="exact"/>
              <w:jc w:val="left"/>
              <w:rPr>
                <w:rFonts w:ascii="宋体" w:hAnsi="宋体" w:cs="Arial"/>
                <w:caps/>
                <w:sz w:val="21"/>
                <w:szCs w:val="21"/>
                <w:lang w:val="en-AU"/>
              </w:rPr>
            </w:pPr>
            <w:r>
              <w:rPr>
                <w:rFonts w:ascii="宋体" w:hAnsi="宋体" w:cs="Arial"/>
                <w:caps/>
                <w:sz w:val="21"/>
                <w:szCs w:val="21"/>
                <w:lang w:val="en-AU"/>
              </w:rPr>
              <w:t>设备停机2分钟，能自动报警并且加热装置自动脱开，防止长时间受热烫坏药品</w:t>
            </w:r>
            <w:r>
              <w:rPr>
                <w:rFonts w:hint="eastAsia" w:ascii="宋体" w:hAnsi="宋体" w:cs="Arial"/>
                <w:caps/>
                <w:sz w:val="21"/>
                <w:szCs w:val="21"/>
                <w:lang w:val="en-AU"/>
              </w:rPr>
              <w:t>，</w:t>
            </w:r>
            <w:r>
              <w:rPr>
                <w:rFonts w:ascii="宋体" w:hAnsi="宋体" w:cs="Arial"/>
                <w:caps/>
                <w:sz w:val="21"/>
                <w:szCs w:val="21"/>
                <w:lang w:val="en-AU"/>
              </w:rPr>
              <w:t>含自动清理机构。</w:t>
            </w:r>
          </w:p>
        </w:tc>
        <w:tc>
          <w:tcPr>
            <w:tcW w:w="176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4</w:t>
            </w:r>
            <w:r>
              <w:rPr>
                <w:rFonts w:ascii="宋体" w:hAnsi="宋体" w:cs="Arial"/>
                <w:sz w:val="21"/>
                <w:szCs w:val="21"/>
              </w:rPr>
              <w:t>-12</w:t>
            </w:r>
          </w:p>
        </w:tc>
        <w:tc>
          <w:tcPr>
            <w:tcW w:w="652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keepNext w:val="0"/>
              <w:keepLines w:val="0"/>
              <w:pageBreakBefore w:val="0"/>
              <w:kinsoku/>
              <w:wordWrap/>
              <w:overflowPunct/>
              <w:topLinePunct w:val="0"/>
              <w:bidi w:val="0"/>
              <w:adjustRightInd/>
              <w:snapToGrid/>
              <w:spacing w:before="0" w:after="0" w:line="360" w:lineRule="exact"/>
              <w:jc w:val="both"/>
              <w:rPr>
                <w:rFonts w:ascii="宋体" w:hAnsi="宋体" w:cs="Arial"/>
                <w:bCs w:val="0"/>
                <w:caps/>
                <w:kern w:val="2"/>
                <w:sz w:val="21"/>
                <w:szCs w:val="21"/>
                <w:lang w:val="en-AU" w:eastAsia="zh-CN"/>
              </w:rPr>
            </w:pPr>
            <w:r>
              <w:rPr>
                <w:rFonts w:hint="eastAsia" w:ascii="宋体" w:hAnsi="宋体" w:cs="Arial"/>
                <w:bCs w:val="0"/>
                <w:caps/>
                <w:kern w:val="2"/>
                <w:sz w:val="21"/>
                <w:szCs w:val="21"/>
                <w:lang w:val="en-AU" w:eastAsia="zh-CN"/>
              </w:rPr>
              <w:t>全</w:t>
            </w:r>
            <w:r>
              <w:rPr>
                <w:rFonts w:ascii="宋体" w:hAnsi="宋体" w:cs="Arial"/>
                <w:bCs w:val="0"/>
                <w:caps/>
                <w:kern w:val="2"/>
                <w:sz w:val="21"/>
                <w:szCs w:val="21"/>
                <w:lang w:val="en-AU" w:eastAsia="zh-CN"/>
              </w:rPr>
              <w:t>伺服电机控制送膜</w:t>
            </w:r>
            <w:r>
              <w:rPr>
                <w:rFonts w:hint="eastAsia" w:ascii="宋体" w:hAnsi="宋体" w:cs="Arial"/>
                <w:bCs w:val="0"/>
                <w:caps/>
                <w:kern w:val="2"/>
                <w:sz w:val="21"/>
                <w:szCs w:val="21"/>
                <w:lang w:val="en-AU" w:eastAsia="zh-CN"/>
              </w:rPr>
              <w:t>，</w:t>
            </w:r>
            <w:r>
              <w:rPr>
                <w:rFonts w:ascii="宋体" w:hAnsi="宋体" w:cs="Arial"/>
                <w:bCs w:val="0"/>
                <w:caps/>
                <w:kern w:val="2"/>
                <w:sz w:val="21"/>
                <w:szCs w:val="21"/>
                <w:lang w:val="en-AU" w:eastAsia="zh-CN"/>
              </w:rPr>
              <w:t>主传动采用伺服电机驱动</w:t>
            </w:r>
            <w:r>
              <w:rPr>
                <w:rFonts w:hint="eastAsia" w:ascii="宋体" w:hAnsi="宋体" w:cs="Arial"/>
                <w:bCs w:val="0"/>
                <w:caps/>
                <w:kern w:val="2"/>
                <w:sz w:val="21"/>
                <w:szCs w:val="21"/>
                <w:lang w:val="en-AU" w:eastAsia="zh-CN"/>
              </w:rPr>
              <w:t>，伺服电机采用施耐德、</w:t>
            </w:r>
            <w:r>
              <w:rPr>
                <w:rFonts w:hint="eastAsia" w:ascii="宋体" w:hAnsi="宋体" w:cs="Arial"/>
                <w:bCs w:val="0"/>
                <w:caps/>
                <w:kern w:val="2"/>
                <w:sz w:val="21"/>
                <w:szCs w:val="21"/>
                <w:lang w:eastAsia="zh-CN"/>
              </w:rPr>
              <w:t>ABB或同等品牌。</w:t>
            </w:r>
          </w:p>
        </w:tc>
        <w:tc>
          <w:tcPr>
            <w:tcW w:w="176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26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4</w:t>
            </w:r>
            <w:r>
              <w:rPr>
                <w:rFonts w:ascii="宋体" w:hAnsi="宋体" w:cs="Arial"/>
                <w:sz w:val="21"/>
                <w:szCs w:val="21"/>
              </w:rPr>
              <w:t>-13</w:t>
            </w:r>
          </w:p>
        </w:tc>
        <w:tc>
          <w:tcPr>
            <w:tcW w:w="652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keepNext w:val="0"/>
              <w:keepLines w:val="0"/>
              <w:pageBreakBefore w:val="0"/>
              <w:kinsoku/>
              <w:wordWrap/>
              <w:overflowPunct/>
              <w:topLinePunct w:val="0"/>
              <w:bidi w:val="0"/>
              <w:adjustRightInd/>
              <w:snapToGrid/>
              <w:spacing w:before="0" w:after="0" w:line="360" w:lineRule="exact"/>
              <w:jc w:val="both"/>
              <w:rPr>
                <w:rFonts w:ascii="宋体" w:hAnsi="宋体" w:cs="Arial"/>
                <w:bCs w:val="0"/>
                <w:caps/>
                <w:kern w:val="2"/>
                <w:sz w:val="21"/>
                <w:szCs w:val="21"/>
                <w:lang w:val="en-AU" w:eastAsia="zh-CN"/>
              </w:rPr>
            </w:pPr>
            <w:r>
              <w:rPr>
                <w:rFonts w:ascii="宋体" w:hAnsi="宋体" w:cs="Arial"/>
                <w:bCs w:val="0"/>
                <w:caps/>
                <w:kern w:val="2"/>
                <w:sz w:val="21"/>
                <w:szCs w:val="21"/>
                <w:lang w:val="en-AU" w:eastAsia="zh-CN"/>
              </w:rPr>
              <w:t>可无级调速设置。</w:t>
            </w:r>
          </w:p>
        </w:tc>
        <w:tc>
          <w:tcPr>
            <w:tcW w:w="176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26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sz w:val="21"/>
                <w:szCs w:val="21"/>
              </w:rPr>
            </w:pPr>
            <w:r>
              <w:rPr>
                <w:rFonts w:ascii="宋体" w:hAnsi="宋体" w:cs="Arial"/>
                <w:sz w:val="21"/>
                <w:szCs w:val="21"/>
              </w:rPr>
              <w:t>URS1.</w:t>
            </w:r>
            <w:r>
              <w:rPr>
                <w:rFonts w:hint="eastAsia" w:ascii="宋体" w:hAnsi="宋体" w:cs="Arial"/>
                <w:sz w:val="21"/>
                <w:szCs w:val="21"/>
              </w:rPr>
              <w:t>4</w:t>
            </w:r>
            <w:r>
              <w:rPr>
                <w:rFonts w:ascii="宋体" w:hAnsi="宋体" w:cs="Arial"/>
                <w:sz w:val="21"/>
                <w:szCs w:val="21"/>
              </w:rPr>
              <w:t>-14</w:t>
            </w:r>
          </w:p>
        </w:tc>
        <w:tc>
          <w:tcPr>
            <w:tcW w:w="652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0"/>
              <w:keepNext w:val="0"/>
              <w:keepLines w:val="0"/>
              <w:pageBreakBefore w:val="0"/>
              <w:kinsoku/>
              <w:wordWrap/>
              <w:overflowPunct/>
              <w:topLinePunct w:val="0"/>
              <w:bidi w:val="0"/>
              <w:adjustRightInd/>
              <w:snapToGrid/>
              <w:spacing w:before="0" w:after="0" w:line="360" w:lineRule="exact"/>
              <w:jc w:val="both"/>
              <w:rPr>
                <w:rFonts w:ascii="宋体" w:hAnsi="宋体" w:cs="Arial"/>
                <w:bCs w:val="0"/>
                <w:caps/>
                <w:kern w:val="2"/>
                <w:sz w:val="21"/>
                <w:szCs w:val="21"/>
                <w:lang w:val="en-AU" w:eastAsia="zh-CN"/>
              </w:rPr>
            </w:pPr>
            <w:r>
              <w:rPr>
                <w:rFonts w:ascii="宋体" w:hAnsi="宋体" w:cs="Arial"/>
                <w:bCs w:val="0"/>
                <w:caps/>
                <w:kern w:val="2"/>
                <w:sz w:val="21"/>
                <w:szCs w:val="21"/>
                <w:lang w:val="en-AU" w:eastAsia="zh-CN"/>
              </w:rPr>
              <w:t>变频器采用</w:t>
            </w:r>
            <w:r>
              <w:rPr>
                <w:rFonts w:hint="eastAsia" w:ascii="宋体" w:hAnsi="宋体" w:cs="Arial"/>
                <w:bCs w:val="0"/>
                <w:caps/>
                <w:kern w:val="2"/>
                <w:sz w:val="21"/>
                <w:szCs w:val="21"/>
                <w:lang w:eastAsia="zh-CN"/>
              </w:rPr>
              <w:t>ABB、施耐德或同等</w:t>
            </w:r>
            <w:r>
              <w:rPr>
                <w:rFonts w:ascii="宋体" w:hAnsi="宋体" w:cs="Arial"/>
                <w:bCs w:val="0"/>
                <w:caps/>
                <w:kern w:val="2"/>
                <w:sz w:val="21"/>
                <w:szCs w:val="21"/>
                <w:lang w:eastAsia="zh-CN"/>
              </w:rPr>
              <w:t>品</w:t>
            </w:r>
            <w:r>
              <w:rPr>
                <w:rFonts w:hint="eastAsia" w:ascii="宋体" w:hAnsi="宋体" w:cs="Arial"/>
                <w:bCs w:val="0"/>
                <w:caps/>
                <w:kern w:val="2"/>
                <w:sz w:val="21"/>
                <w:szCs w:val="21"/>
                <w:lang w:eastAsia="zh-CN"/>
              </w:rPr>
              <w:t>牌</w:t>
            </w:r>
            <w:r>
              <w:rPr>
                <w:rFonts w:ascii="宋体" w:hAnsi="宋体" w:cs="Arial"/>
                <w:bCs w:val="0"/>
                <w:caps/>
                <w:kern w:val="2"/>
                <w:sz w:val="21"/>
                <w:szCs w:val="21"/>
                <w:lang w:val="en-AU" w:eastAsia="zh-CN"/>
              </w:rPr>
              <w:t>。</w:t>
            </w:r>
          </w:p>
        </w:tc>
        <w:tc>
          <w:tcPr>
            <w:tcW w:w="176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bidi w:val="0"/>
              <w:adjustRightInd/>
              <w:snapToGrid/>
              <w:spacing w:line="36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bl>
    <w:p>
      <w:pPr>
        <w:pageBreakBefore w:val="0"/>
        <w:numPr>
          <w:ilvl w:val="0"/>
          <w:numId w:val="0"/>
        </w:numPr>
        <w:kinsoku/>
        <w:wordWrap/>
        <w:overflowPunct/>
        <w:topLinePunct w:val="0"/>
        <w:bidi w:val="0"/>
        <w:snapToGrid/>
        <w:spacing w:line="480" w:lineRule="exact"/>
        <w:ind w:left="120" w:leftChars="50" w:right="283" w:firstLine="588" w:firstLineChars="244"/>
        <w:textAlignment w:val="auto"/>
        <w:outlineLvl w:val="1"/>
        <w:rPr>
          <w:rFonts w:hint="eastAsia" w:ascii="宋体" w:hAnsi="宋体" w:eastAsia="宋体" w:cs="宋体"/>
          <w:b/>
          <w:bCs/>
          <w:szCs w:val="24"/>
          <w:shd w:val="clear" w:color="auto" w:fill="FFFFFF"/>
        </w:rPr>
      </w:pPr>
      <w:bookmarkStart w:id="16" w:name="_Toc31816"/>
      <w:bookmarkStart w:id="17" w:name="_Toc15290"/>
      <w:r>
        <w:rPr>
          <w:rFonts w:hint="eastAsia" w:ascii="宋体" w:hAnsi="宋体" w:eastAsia="宋体" w:cs="宋体"/>
          <w:b/>
          <w:bCs/>
          <w:szCs w:val="24"/>
          <w:shd w:val="clear" w:color="auto" w:fill="FFFFFF"/>
        </w:rPr>
        <w:t>1.</w:t>
      </w:r>
      <w:r>
        <w:rPr>
          <w:rFonts w:hint="eastAsia" w:ascii="宋体" w:hAnsi="宋体" w:eastAsia="宋体" w:cs="宋体"/>
          <w:b/>
          <w:bCs/>
          <w:szCs w:val="24"/>
          <w:shd w:val="clear" w:color="auto" w:fill="FFFFFF"/>
          <w:lang w:val="en-US" w:eastAsia="zh-CN"/>
        </w:rPr>
        <w:t>5</w:t>
      </w:r>
      <w:r>
        <w:rPr>
          <w:rFonts w:hint="eastAsia" w:ascii="宋体" w:hAnsi="宋体" w:eastAsia="宋体" w:cs="宋体"/>
          <w:b/>
          <w:bCs/>
          <w:szCs w:val="24"/>
          <w:shd w:val="clear" w:color="auto" w:fill="FFFFFF"/>
          <w:lang w:eastAsia="zh-CN"/>
        </w:rPr>
        <w:t>、</w:t>
      </w:r>
      <w:r>
        <w:rPr>
          <w:rFonts w:hint="eastAsia" w:ascii="宋体" w:hAnsi="宋体" w:eastAsia="宋体" w:cs="宋体"/>
          <w:b/>
          <w:bCs/>
          <w:szCs w:val="24"/>
          <w:shd w:val="clear" w:color="auto" w:fill="FFFFFF"/>
          <w:lang w:val="en-US" w:eastAsia="zh-CN"/>
        </w:rPr>
        <w:t>自动封箱打包机</w:t>
      </w:r>
      <w:r>
        <w:rPr>
          <w:rFonts w:hint="eastAsia" w:ascii="宋体" w:hAnsi="宋体" w:eastAsia="宋体" w:cs="宋体"/>
          <w:b/>
          <w:bCs/>
          <w:szCs w:val="24"/>
          <w:shd w:val="clear" w:color="auto" w:fill="FFFFFF"/>
        </w:rPr>
        <w:t>生产工艺要求</w:t>
      </w:r>
      <w:bookmarkEnd w:id="16"/>
    </w:p>
    <w:tbl>
      <w:tblPr>
        <w:tblStyle w:val="20"/>
        <w:tblW w:w="9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6500"/>
        <w:gridCol w:w="1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编号</w:t>
            </w:r>
          </w:p>
        </w:tc>
        <w:tc>
          <w:tcPr>
            <w:tcW w:w="65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aps/>
                <w:sz w:val="21"/>
                <w:szCs w:val="21"/>
              </w:rPr>
            </w:pPr>
            <w:r>
              <w:rPr>
                <w:rFonts w:hint="eastAsia" w:ascii="宋体" w:hAnsi="宋体" w:eastAsia="宋体" w:cs="宋体"/>
                <w:b/>
                <w:bCs/>
                <w:kern w:val="0"/>
                <w:sz w:val="21"/>
                <w:szCs w:val="21"/>
                <w:lang w:bidi="ar"/>
              </w:rPr>
              <w:t>要求内容</w:t>
            </w:r>
          </w:p>
        </w:tc>
        <w:tc>
          <w:tcPr>
            <w:tcW w:w="17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333333"/>
                <w:kern w:val="0"/>
                <w:sz w:val="21"/>
                <w:szCs w:val="21"/>
                <w:lang w:bidi="ar"/>
              </w:rPr>
            </w:pPr>
            <w:r>
              <w:rPr>
                <w:rFonts w:hint="eastAsia" w:ascii="宋体" w:hAnsi="宋体" w:eastAsia="宋体" w:cs="宋体"/>
                <w:b/>
                <w:bCs/>
                <w:kern w:val="0"/>
                <w:sz w:val="21"/>
                <w:szCs w:val="21"/>
                <w:lang w:bidi="ar"/>
              </w:rPr>
              <w:t>必须</w:t>
            </w:r>
            <w:r>
              <w:rPr>
                <w:rStyle w:val="31"/>
                <w:rFonts w:hint="eastAsia" w:ascii="宋体" w:hAnsi="宋体" w:eastAsia="宋体" w:cs="宋体"/>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URS1.</w:t>
            </w:r>
            <w:r>
              <w:rPr>
                <w:rFonts w:hint="eastAsia" w:ascii="宋体" w:hAnsi="宋体" w:eastAsia="宋体" w:cs="宋体"/>
                <w:sz w:val="21"/>
                <w:szCs w:val="21"/>
                <w:lang w:val="en-US" w:eastAsia="zh-CN"/>
              </w:rPr>
              <w:t>5</w:t>
            </w:r>
            <w:r>
              <w:rPr>
                <w:rFonts w:hint="eastAsia" w:ascii="宋体" w:hAnsi="宋体" w:eastAsia="宋体" w:cs="宋体"/>
                <w:sz w:val="21"/>
                <w:szCs w:val="21"/>
              </w:rPr>
              <w:t>-01</w:t>
            </w:r>
          </w:p>
        </w:tc>
        <w:tc>
          <w:tcPr>
            <w:tcW w:w="65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20" w:lineRule="exact"/>
              <w:rPr>
                <w:rFonts w:hint="eastAsia" w:ascii="宋体" w:hAnsi="宋体" w:eastAsia="宋体" w:cs="宋体"/>
                <w:caps/>
                <w:sz w:val="21"/>
                <w:szCs w:val="21"/>
              </w:rPr>
            </w:pPr>
            <w:r>
              <w:rPr>
                <w:rFonts w:hint="eastAsia" w:ascii="宋体" w:hAnsi="宋体" w:eastAsia="宋体" w:cs="宋体"/>
                <w:kern w:val="0"/>
                <w:sz w:val="21"/>
                <w:szCs w:val="21"/>
                <w:lang w:val="en-US" w:eastAsia="zh-CN"/>
              </w:rPr>
              <w:t>封箱打包速度</w:t>
            </w:r>
            <w:r>
              <w:rPr>
                <w:rFonts w:hint="default" w:ascii="Arial" w:hAnsi="Arial" w:eastAsia="宋体" w:cs="Arial"/>
                <w:kern w:val="0"/>
                <w:sz w:val="21"/>
                <w:szCs w:val="21"/>
                <w:lang w:val="en-US" w:eastAsia="zh-CN"/>
              </w:rPr>
              <w:t>≥</w:t>
            </w:r>
            <w:r>
              <w:rPr>
                <w:rFonts w:hint="eastAsia" w:ascii="宋体" w:hAnsi="宋体" w:eastAsia="宋体" w:cs="宋体"/>
                <w:kern w:val="0"/>
                <w:sz w:val="21"/>
                <w:szCs w:val="21"/>
                <w:lang w:val="en-US" w:eastAsia="zh-CN"/>
              </w:rPr>
              <w:t>6箱/分钟</w:t>
            </w:r>
            <w:r>
              <w:rPr>
                <w:rFonts w:hint="eastAsia" w:ascii="宋体" w:hAnsi="宋体" w:eastAsia="宋体" w:cs="宋体"/>
                <w:kern w:val="0"/>
                <w:sz w:val="21"/>
                <w:szCs w:val="21"/>
              </w:rPr>
              <w:t>。</w:t>
            </w:r>
          </w:p>
        </w:tc>
        <w:tc>
          <w:tcPr>
            <w:tcW w:w="17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333333"/>
                <w:kern w:val="0"/>
                <w:sz w:val="21"/>
                <w:szCs w:val="21"/>
                <w:lang w:bidi="ar"/>
              </w:rPr>
            </w:pPr>
            <w:r>
              <w:rPr>
                <w:rFonts w:hint="eastAsia" w:ascii="宋体" w:hAnsi="宋体" w:eastAsia="宋体" w:cs="宋体"/>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URS1.</w:t>
            </w:r>
            <w:r>
              <w:rPr>
                <w:rFonts w:hint="eastAsia" w:ascii="宋体" w:hAnsi="宋体" w:eastAsia="宋体" w:cs="宋体"/>
                <w:sz w:val="21"/>
                <w:szCs w:val="21"/>
                <w:lang w:val="en-US" w:eastAsia="zh-CN"/>
              </w:rPr>
              <w:t>5</w:t>
            </w:r>
            <w:r>
              <w:rPr>
                <w:rFonts w:hint="eastAsia" w:ascii="宋体" w:hAnsi="宋体" w:eastAsia="宋体" w:cs="宋体"/>
                <w:sz w:val="21"/>
                <w:szCs w:val="21"/>
              </w:rPr>
              <w:t>-02</w:t>
            </w:r>
          </w:p>
        </w:tc>
        <w:tc>
          <w:tcPr>
            <w:tcW w:w="65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20" w:lineRule="exact"/>
              <w:rPr>
                <w:rFonts w:hint="eastAsia" w:ascii="宋体" w:hAnsi="宋体" w:eastAsia="宋体" w:cs="宋体"/>
                <w:caps/>
                <w:sz w:val="21"/>
                <w:szCs w:val="21"/>
              </w:rPr>
            </w:pPr>
            <w:r>
              <w:rPr>
                <w:rFonts w:hint="eastAsia" w:ascii="宋体" w:hAnsi="宋体" w:eastAsia="宋体" w:cs="宋体"/>
                <w:kern w:val="0"/>
                <w:sz w:val="21"/>
                <w:szCs w:val="21"/>
                <w:lang w:val="en-US" w:eastAsia="zh-CN"/>
              </w:rPr>
              <w:t>胶纸宽度/PP带宽度48-72mm/12-15mm</w:t>
            </w:r>
            <w:bookmarkStart w:id="46" w:name="_GoBack"/>
            <w:bookmarkEnd w:id="46"/>
            <w:r>
              <w:rPr>
                <w:rFonts w:hint="eastAsia" w:ascii="宋体" w:hAnsi="宋体" w:eastAsia="宋体" w:cs="宋体"/>
                <w:kern w:val="0"/>
                <w:sz w:val="21"/>
                <w:szCs w:val="21"/>
              </w:rPr>
              <w:t>。</w:t>
            </w:r>
          </w:p>
        </w:tc>
        <w:tc>
          <w:tcPr>
            <w:tcW w:w="17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333333"/>
                <w:kern w:val="0"/>
                <w:sz w:val="21"/>
                <w:szCs w:val="21"/>
                <w:lang w:bidi="ar"/>
              </w:rPr>
            </w:pPr>
            <w:r>
              <w:rPr>
                <w:rFonts w:hint="eastAsia" w:ascii="宋体" w:hAnsi="宋体" w:eastAsia="宋体" w:cs="宋体"/>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URS1.</w:t>
            </w:r>
            <w:r>
              <w:rPr>
                <w:rFonts w:hint="eastAsia" w:ascii="宋体" w:hAnsi="宋体" w:eastAsia="宋体" w:cs="宋体"/>
                <w:sz w:val="21"/>
                <w:szCs w:val="21"/>
                <w:lang w:val="en-US" w:eastAsia="zh-CN"/>
              </w:rPr>
              <w:t>5</w:t>
            </w:r>
            <w:r>
              <w:rPr>
                <w:rFonts w:hint="eastAsia" w:ascii="宋体" w:hAnsi="宋体" w:eastAsia="宋体" w:cs="宋体"/>
                <w:sz w:val="21"/>
                <w:szCs w:val="21"/>
              </w:rPr>
              <w:t>-03</w:t>
            </w:r>
          </w:p>
        </w:tc>
        <w:tc>
          <w:tcPr>
            <w:tcW w:w="65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20" w:lineRule="exact"/>
              <w:rPr>
                <w:rFonts w:hint="eastAsia" w:ascii="宋体" w:hAnsi="宋体" w:eastAsia="宋体" w:cs="宋体"/>
                <w:caps/>
                <w:sz w:val="21"/>
                <w:szCs w:val="21"/>
              </w:rPr>
            </w:pPr>
            <w:r>
              <w:rPr>
                <w:rFonts w:hint="eastAsia" w:ascii="宋体" w:hAnsi="宋体" w:eastAsia="宋体" w:cs="宋体"/>
                <w:kern w:val="0"/>
                <w:sz w:val="21"/>
                <w:szCs w:val="21"/>
                <w:lang w:val="en-US" w:eastAsia="zh-CN"/>
              </w:rPr>
              <w:t>台面高度500-750mm可调</w:t>
            </w:r>
            <w:r>
              <w:rPr>
                <w:rFonts w:hint="eastAsia" w:ascii="宋体" w:hAnsi="宋体" w:eastAsia="宋体" w:cs="宋体"/>
                <w:kern w:val="0"/>
                <w:sz w:val="21"/>
                <w:szCs w:val="21"/>
              </w:rPr>
              <w:t>。</w:t>
            </w:r>
          </w:p>
        </w:tc>
        <w:tc>
          <w:tcPr>
            <w:tcW w:w="17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333333"/>
                <w:kern w:val="0"/>
                <w:sz w:val="21"/>
                <w:szCs w:val="21"/>
                <w:lang w:bidi="ar"/>
              </w:rPr>
            </w:pPr>
            <w:r>
              <w:rPr>
                <w:rFonts w:hint="eastAsia" w:ascii="宋体" w:hAnsi="宋体" w:eastAsia="宋体" w:cs="宋体"/>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URS1.</w:t>
            </w:r>
            <w:r>
              <w:rPr>
                <w:rFonts w:hint="eastAsia" w:ascii="宋体" w:hAnsi="宋体" w:eastAsia="宋体" w:cs="宋体"/>
                <w:sz w:val="21"/>
                <w:szCs w:val="21"/>
                <w:lang w:val="en-US" w:eastAsia="zh-CN"/>
              </w:rPr>
              <w:t>5</w:t>
            </w:r>
            <w:r>
              <w:rPr>
                <w:rFonts w:hint="eastAsia" w:ascii="宋体" w:hAnsi="宋体" w:eastAsia="宋体" w:cs="宋体"/>
                <w:sz w:val="21"/>
                <w:szCs w:val="21"/>
              </w:rPr>
              <w:t>-04</w:t>
            </w:r>
          </w:p>
        </w:tc>
        <w:tc>
          <w:tcPr>
            <w:tcW w:w="65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20" w:lineRule="exact"/>
              <w:rPr>
                <w:rFonts w:hint="eastAsia" w:ascii="宋体" w:hAnsi="宋体" w:eastAsia="宋体" w:cs="宋体"/>
                <w:caps/>
                <w:sz w:val="21"/>
                <w:szCs w:val="21"/>
              </w:rPr>
            </w:pPr>
            <w:r>
              <w:rPr>
                <w:rFonts w:hint="eastAsia" w:ascii="宋体" w:hAnsi="宋体" w:eastAsia="宋体" w:cs="宋体"/>
                <w:kern w:val="0"/>
                <w:sz w:val="21"/>
                <w:szCs w:val="21"/>
                <w:lang w:val="en-US" w:eastAsia="zh-CN"/>
              </w:rPr>
              <w:t>封箱机两侧可根据纸箱尺寸自由调整</w:t>
            </w:r>
            <w:r>
              <w:rPr>
                <w:rFonts w:hint="eastAsia" w:ascii="宋体" w:hAnsi="宋体" w:eastAsia="宋体" w:cs="宋体"/>
                <w:kern w:val="0"/>
                <w:sz w:val="21"/>
                <w:szCs w:val="21"/>
              </w:rPr>
              <w:t>。</w:t>
            </w:r>
          </w:p>
        </w:tc>
        <w:tc>
          <w:tcPr>
            <w:tcW w:w="17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333333"/>
                <w:kern w:val="0"/>
                <w:sz w:val="21"/>
                <w:szCs w:val="21"/>
                <w:lang w:bidi="ar"/>
              </w:rPr>
            </w:pPr>
            <w:r>
              <w:rPr>
                <w:rFonts w:hint="eastAsia" w:ascii="宋体" w:hAnsi="宋体" w:eastAsia="宋体" w:cs="宋体"/>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rPr>
              <w:t>URS1.</w:t>
            </w:r>
            <w:r>
              <w:rPr>
                <w:rFonts w:hint="eastAsia" w:ascii="宋体" w:hAnsi="宋体" w:eastAsia="宋体" w:cs="宋体"/>
                <w:sz w:val="21"/>
                <w:szCs w:val="21"/>
                <w:lang w:val="en-US" w:eastAsia="zh-CN"/>
              </w:rPr>
              <w:t>5</w:t>
            </w:r>
            <w:r>
              <w:rPr>
                <w:rFonts w:hint="eastAsia" w:ascii="宋体" w:hAnsi="宋体" w:eastAsia="宋体" w:cs="宋体"/>
                <w:sz w:val="21"/>
                <w:szCs w:val="21"/>
              </w:rPr>
              <w:t>-</w:t>
            </w:r>
            <w:r>
              <w:rPr>
                <w:rFonts w:hint="eastAsia" w:ascii="宋体" w:hAnsi="宋体" w:eastAsia="宋体" w:cs="宋体"/>
                <w:sz w:val="21"/>
                <w:szCs w:val="21"/>
                <w:lang w:val="en-US" w:eastAsia="zh-CN"/>
              </w:rPr>
              <w:t>05</w:t>
            </w:r>
          </w:p>
        </w:tc>
        <w:tc>
          <w:tcPr>
            <w:tcW w:w="65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20" w:lineRule="exact"/>
              <w:rPr>
                <w:rFonts w:hint="eastAsia" w:ascii="宋体" w:hAnsi="宋体" w:eastAsia="宋体" w:cs="宋体"/>
                <w:caps/>
                <w:sz w:val="21"/>
                <w:szCs w:val="21"/>
                <w:lang w:val="en-AU"/>
              </w:rPr>
            </w:pPr>
            <w:r>
              <w:rPr>
                <w:rFonts w:hint="eastAsia" w:ascii="宋体" w:hAnsi="宋体" w:eastAsia="宋体" w:cs="宋体"/>
                <w:color w:val="000000"/>
                <w:sz w:val="21"/>
                <w:szCs w:val="21"/>
              </w:rPr>
              <w:t>设备装有复位、启动、停止按钮。</w:t>
            </w:r>
          </w:p>
        </w:tc>
        <w:tc>
          <w:tcPr>
            <w:tcW w:w="17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333333"/>
                <w:kern w:val="0"/>
                <w:sz w:val="21"/>
                <w:szCs w:val="21"/>
                <w:lang w:bidi="ar"/>
              </w:rPr>
            </w:pPr>
            <w:r>
              <w:rPr>
                <w:rFonts w:hint="eastAsia" w:ascii="宋体" w:hAnsi="宋体" w:eastAsia="宋体" w:cs="宋体"/>
                <w:color w:val="333333"/>
                <w:kern w:val="0"/>
                <w:sz w:val="21"/>
                <w:szCs w:val="21"/>
                <w:lang w:bidi="ar"/>
              </w:rPr>
              <w:t>必须</w:t>
            </w:r>
          </w:p>
        </w:tc>
      </w:tr>
    </w:tbl>
    <w:p>
      <w:pPr>
        <w:spacing w:line="480" w:lineRule="exact"/>
        <w:ind w:left="50" w:right="120" w:rightChars="50" w:firstLine="588" w:firstLineChars="244"/>
        <w:rPr>
          <w:rFonts w:ascii="宋体" w:hAnsi="宋体" w:cs="Arial"/>
          <w:b/>
          <w:bCs/>
        </w:rPr>
      </w:pPr>
    </w:p>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r>
        <w:rPr>
          <w:rFonts w:hint="eastAsia" w:ascii="宋体" w:hAnsi="宋体" w:cs="Arial"/>
          <w:b/>
          <w:bCs/>
        </w:rPr>
        <w:t>2、</w:t>
      </w:r>
      <w:r>
        <w:rPr>
          <w:rFonts w:ascii="宋体" w:hAnsi="宋体" w:cs="Arial"/>
          <w:b/>
          <w:bCs/>
        </w:rPr>
        <w:t>设备及材质要求</w:t>
      </w:r>
      <w:bookmarkEnd w:id="17"/>
    </w:p>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r>
        <w:rPr>
          <w:rFonts w:ascii="宋体" w:hAnsi="宋体" w:cs="Arial"/>
          <w:b/>
          <w:bCs/>
        </w:rPr>
        <w:t>2.1</w:t>
      </w:r>
      <w:r>
        <w:rPr>
          <w:rFonts w:hint="eastAsia" w:ascii="宋体" w:hAnsi="宋体" w:cs="Arial"/>
          <w:b/>
          <w:bCs/>
        </w:rPr>
        <w:t>、</w:t>
      </w:r>
      <w:r>
        <w:rPr>
          <w:rFonts w:ascii="宋体" w:hAnsi="宋体" w:cs="Arial"/>
          <w:b/>
          <w:bCs/>
        </w:rPr>
        <w:t>主机分装技术要求</w:t>
      </w:r>
    </w:p>
    <w:tbl>
      <w:tblPr>
        <w:tblStyle w:val="2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6"/>
        <w:gridCol w:w="7060"/>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URS2.1-01</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keepNext w:val="0"/>
              <w:keepLines w:val="0"/>
              <w:pageBreakBefore w:val="0"/>
              <w:kinsoku/>
              <w:wordWrap/>
              <w:overflowPunct/>
              <w:topLinePunct w:val="0"/>
              <w:autoSpaceDE/>
              <w:autoSpaceDN/>
              <w:bidi w:val="0"/>
              <w:adjustRightInd/>
              <w:snapToGrid/>
              <w:spacing w:before="0" w:after="0" w:line="26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材质：</w:t>
            </w:r>
          </w:p>
          <w:p>
            <w:pPr>
              <w:pStyle w:val="30"/>
              <w:keepNext w:val="0"/>
              <w:keepLines w:val="0"/>
              <w:pageBreakBefore w:val="0"/>
              <w:kinsoku/>
              <w:wordWrap/>
              <w:overflowPunct/>
              <w:topLinePunct w:val="0"/>
              <w:autoSpaceDE/>
              <w:autoSpaceDN/>
              <w:bidi w:val="0"/>
              <w:adjustRightInd/>
              <w:snapToGrid/>
              <w:spacing w:before="0" w:after="0" w:line="26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1、任何与物料接触的部分必须采用304不锈钢，</w:t>
            </w:r>
            <w:r>
              <w:rPr>
                <w:rFonts w:hint="eastAsia" w:ascii="宋体" w:hAnsi="宋体" w:cs="Arial"/>
                <w:bCs w:val="0"/>
                <w:caps/>
                <w:kern w:val="2"/>
                <w:sz w:val="21"/>
                <w:szCs w:val="21"/>
                <w:lang w:eastAsia="zh-CN"/>
              </w:rPr>
              <w:t>选</w:t>
            </w:r>
            <w:r>
              <w:rPr>
                <w:rFonts w:hint="eastAsia" w:ascii="宋体" w:hAnsi="宋体" w:cs="Arial"/>
                <w:sz w:val="21"/>
                <w:szCs w:val="21"/>
                <w:lang w:eastAsia="zh-CN"/>
              </w:rPr>
              <w:t>用：太钢、张浦、宝武钢材、东方特钢或同等品牌，</w:t>
            </w:r>
            <w:r>
              <w:rPr>
                <w:rFonts w:ascii="宋体" w:hAnsi="宋体" w:cs="Arial"/>
                <w:sz w:val="21"/>
                <w:szCs w:val="21"/>
                <w:lang w:eastAsia="zh-CN"/>
              </w:rPr>
              <w:t>所用材质均需提供相关的材质证明</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如选用其他材质必须确保不脱落、不渗透、耐腐蚀、易清洁、并提供材质证明</w:t>
            </w:r>
            <w:r>
              <w:rPr>
                <w:rFonts w:hint="eastAsia" w:ascii="宋体" w:hAnsi="宋体" w:cs="Arial"/>
                <w:bCs w:val="0"/>
                <w:caps/>
                <w:kern w:val="2"/>
                <w:sz w:val="21"/>
                <w:szCs w:val="21"/>
                <w:lang w:eastAsia="zh-CN"/>
              </w:rPr>
              <w:t>；</w:t>
            </w:r>
          </w:p>
          <w:p>
            <w:pPr>
              <w:pStyle w:val="30"/>
              <w:keepNext w:val="0"/>
              <w:keepLines w:val="0"/>
              <w:pageBreakBefore w:val="0"/>
              <w:kinsoku/>
              <w:wordWrap/>
              <w:overflowPunct/>
              <w:topLinePunct w:val="0"/>
              <w:autoSpaceDE/>
              <w:autoSpaceDN/>
              <w:bidi w:val="0"/>
              <w:adjustRightInd/>
              <w:snapToGrid/>
              <w:spacing w:before="0" w:after="0" w:line="26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2、非金属部件采用聚四氟乙烯、硅橡胶等GMP认可的无毒材料</w:t>
            </w:r>
            <w:r>
              <w:rPr>
                <w:rFonts w:hint="eastAsia" w:ascii="宋体" w:hAnsi="宋体" w:cs="Arial"/>
                <w:bCs w:val="0"/>
                <w:caps/>
                <w:kern w:val="2"/>
                <w:sz w:val="21"/>
                <w:szCs w:val="21"/>
                <w:lang w:eastAsia="zh-CN"/>
              </w:rPr>
              <w:t>；</w:t>
            </w:r>
          </w:p>
          <w:p>
            <w:pPr>
              <w:pStyle w:val="30"/>
              <w:keepNext w:val="0"/>
              <w:keepLines w:val="0"/>
              <w:pageBreakBefore w:val="0"/>
              <w:kinsoku/>
              <w:wordWrap/>
              <w:overflowPunct/>
              <w:topLinePunct w:val="0"/>
              <w:autoSpaceDE/>
              <w:autoSpaceDN/>
              <w:bidi w:val="0"/>
              <w:adjustRightInd/>
              <w:snapToGrid/>
              <w:spacing w:before="0" w:after="0" w:line="260" w:lineRule="exact"/>
              <w:jc w:val="both"/>
              <w:rPr>
                <w:rFonts w:ascii="宋体" w:hAnsi="宋体" w:cs="Arial"/>
                <w:sz w:val="21"/>
                <w:szCs w:val="21"/>
                <w:lang w:eastAsia="zh-CN"/>
              </w:rPr>
            </w:pPr>
            <w:r>
              <w:rPr>
                <w:rFonts w:ascii="宋体" w:hAnsi="宋体" w:cs="Arial"/>
                <w:bCs w:val="0"/>
                <w:caps/>
                <w:kern w:val="2"/>
                <w:sz w:val="21"/>
                <w:szCs w:val="21"/>
                <w:lang w:eastAsia="zh-CN"/>
              </w:rPr>
              <w:t>3、不与物料接触部件及外壳要求</w:t>
            </w:r>
            <w:r>
              <w:rPr>
                <w:rFonts w:hint="eastAsia" w:ascii="宋体" w:hAnsi="宋体" w:cs="Arial"/>
                <w:bCs w:val="0"/>
                <w:caps/>
                <w:kern w:val="2"/>
                <w:sz w:val="21"/>
                <w:szCs w:val="21"/>
                <w:lang w:eastAsia="zh-CN"/>
              </w:rPr>
              <w:t>采</w:t>
            </w:r>
            <w:r>
              <w:rPr>
                <w:rFonts w:ascii="宋体" w:hAnsi="宋体" w:cs="Arial"/>
                <w:bCs w:val="0"/>
                <w:caps/>
                <w:kern w:val="2"/>
                <w:sz w:val="21"/>
                <w:szCs w:val="21"/>
                <w:lang w:eastAsia="zh-CN"/>
              </w:rPr>
              <w:t>用304不锈钢，</w:t>
            </w:r>
            <w:r>
              <w:rPr>
                <w:rFonts w:hint="eastAsia" w:ascii="宋体" w:hAnsi="宋体" w:cs="Arial"/>
                <w:bCs w:val="0"/>
                <w:caps/>
                <w:kern w:val="2"/>
                <w:sz w:val="21"/>
                <w:szCs w:val="21"/>
                <w:lang w:eastAsia="zh-CN"/>
              </w:rPr>
              <w:t>选</w:t>
            </w:r>
            <w:r>
              <w:rPr>
                <w:rFonts w:hint="eastAsia" w:ascii="宋体" w:hAnsi="宋体" w:cs="Arial"/>
                <w:sz w:val="21"/>
                <w:szCs w:val="21"/>
                <w:lang w:eastAsia="zh-CN"/>
              </w:rPr>
              <w:t>用：太钢、张浦、宝武钢材、东方特钢或同等品牌，</w:t>
            </w:r>
            <w:r>
              <w:rPr>
                <w:rFonts w:ascii="宋体" w:hAnsi="宋体" w:cs="Arial"/>
                <w:sz w:val="21"/>
                <w:szCs w:val="21"/>
                <w:lang w:eastAsia="zh-CN"/>
              </w:rPr>
              <w:t>所用材质均需提供相关的材质证</w:t>
            </w:r>
            <w:r>
              <w:rPr>
                <w:rFonts w:hint="eastAsia" w:ascii="宋体" w:hAnsi="宋体" w:cs="Arial"/>
                <w:sz w:val="21"/>
                <w:szCs w:val="21"/>
                <w:lang w:eastAsia="zh-CN"/>
              </w:rPr>
              <w:t>，</w:t>
            </w:r>
            <w:r>
              <w:rPr>
                <w:rFonts w:ascii="宋体" w:hAnsi="宋体" w:cs="Arial"/>
                <w:bCs w:val="0"/>
                <w:caps/>
                <w:kern w:val="2"/>
                <w:sz w:val="21"/>
                <w:szCs w:val="21"/>
                <w:lang w:eastAsia="zh-CN"/>
              </w:rPr>
              <w:t>如选用其他材质必须确保不脱落、不渗透、耐腐蚀、易清洁、并提供材质证明。</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URS2.1-02</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包装机具有色标错位报警功能。</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URS2.1-03</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包装机内配备进料检测及控制装置，可自动控制料斗中的料位。</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URS2.1-04</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包装机具有物料缺少的预报警提醒及报警停机功能。</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URS2.1-05</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充填量及袋长调节只需在触摸屏上设置即可完成。</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URS2.1-06</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包装机设有复合膜拼接台，便于复合膜拼接操作。</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URS2.1-07</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包装机具有卷膜缺少的预报警提醒及卷膜终结、断膜断裂的报警停机功能。</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URS2.1-08</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包装机设有色标检测装置，具有复合膜自动对版功能，保证包装袋印刷图案完整一致，图案误差±1mm。</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URS2.1-09</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包装机加热元件温度可在触摸屏上显示、调整，并具有温度异常检测功能，检测到温度异常时停机或报警。</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URS2.1-10</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条包须打易撕口（横封及纵封均有易撕口），易撕口位置设置合理，对产品外观质量无不良影响。</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URS2.1-11</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条包成型后，袋长误差±1mm，袋宽误差±0.5mm，封口严密平整，无打皱，无夹料，无气泡，切口光滑无尖角。</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URS2.1-12</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包装机采用计量盒计量方式，充填量可根据需要无级调节，每列均可通过伺服电机控制实现充填量调整，调整过程不影响其他列充填量。</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URS2.1-13</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横切产生的废边有专门的收集系统收集，防止进入后道设备。</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URS2.1-14</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激光打码需配有烟雾吸尘装置，排风口须配设高效过滤器，排气含尘量控制在D级洁净区要求范围内。</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URS2.1-15</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横封采用斜网格纹形式</w:t>
            </w:r>
            <w:r>
              <w:rPr>
                <w:rFonts w:hint="eastAsia" w:ascii="宋体" w:hAnsi="宋体" w:cs="Arial"/>
                <w:sz w:val="21"/>
                <w:szCs w:val="21"/>
              </w:rPr>
              <w:t>。</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URS2.1-16</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条包密封性采用真空检漏法检测，在</w:t>
            </w:r>
            <w:r>
              <w:rPr>
                <w:rFonts w:ascii="宋体" w:hAnsi="宋体" w:cs="Arial"/>
                <w:color w:val="333333"/>
                <w:sz w:val="21"/>
                <w:szCs w:val="21"/>
                <w:shd w:val="clear" w:color="auto" w:fill="FFFFFF"/>
              </w:rPr>
              <w:t>卷膜满足提资要求前提下</w:t>
            </w:r>
            <w:r>
              <w:rPr>
                <w:rFonts w:ascii="宋体" w:hAnsi="宋体" w:cs="Arial"/>
                <w:sz w:val="21"/>
                <w:szCs w:val="21"/>
              </w:rPr>
              <w:t>封口可以承受-0.070MPa负压5min测试，不能有渗漏检出。</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URS2.1-17</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色标错位至恢复正常期间产生的产品可以自动剔除。</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URS2.1-18</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包装机料仓具有良好的密封性和合理的结构设计防止漏粉，膜阻尼上设有防护罩减少积粉，触摸屏上有提示定期清理</w:t>
            </w:r>
            <w:r>
              <w:rPr>
                <w:rFonts w:hint="eastAsia" w:ascii="宋体" w:hAnsi="宋体" w:cs="Arial"/>
                <w:sz w:val="21"/>
                <w:szCs w:val="21"/>
              </w:rPr>
              <w:t>，</w:t>
            </w:r>
            <w:r>
              <w:rPr>
                <w:rFonts w:ascii="宋体" w:hAnsi="宋体" w:cs="Arial"/>
                <w:sz w:val="21"/>
                <w:szCs w:val="21"/>
              </w:rPr>
              <w:t>膜阻尼的大小可以在触摸屏上直接调整。</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URS2.1-19</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hint="eastAsia" w:ascii="宋体" w:hAnsi="宋体" w:eastAsia="宋体" w:cs="Arial"/>
                <w:sz w:val="21"/>
                <w:szCs w:val="21"/>
                <w:lang w:eastAsia="zh-CN"/>
              </w:rPr>
            </w:pPr>
            <w:r>
              <w:rPr>
                <w:rFonts w:ascii="宋体" w:hAnsi="宋体" w:cs="Arial"/>
                <w:sz w:val="21"/>
                <w:szCs w:val="21"/>
              </w:rPr>
              <w:t>包装机计量系统及下料系统应配置辅助提高物料流动性的措施，如搅拌、击打、振动等</w:t>
            </w:r>
            <w:r>
              <w:rPr>
                <w:rFonts w:hint="eastAsia" w:ascii="宋体" w:hAnsi="宋体" w:cs="Arial"/>
                <w:sz w:val="21"/>
                <w:szCs w:val="21"/>
                <w:lang w:eastAsia="zh-CN"/>
              </w:rPr>
              <w:t>。</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URS2.1-20</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包装机设有复合膜接头检测装置，具有接头袋不下料并自动剔除功能。</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URS2.1-21</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横封排气板设计合理，方便调整，不能破坏袋子外型。</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URS2.1-22</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hint="eastAsia" w:ascii="宋体" w:hAnsi="宋体" w:eastAsia="宋体" w:cs="Arial"/>
                <w:sz w:val="21"/>
                <w:szCs w:val="21"/>
                <w:lang w:eastAsia="zh-CN"/>
              </w:rPr>
            </w:pPr>
            <w:r>
              <w:rPr>
                <w:rFonts w:ascii="宋体" w:hAnsi="宋体" w:cs="Arial"/>
                <w:sz w:val="21"/>
                <w:szCs w:val="21"/>
              </w:rPr>
              <w:t>切刀控制采用伺服控制</w:t>
            </w:r>
            <w:r>
              <w:rPr>
                <w:rFonts w:hint="eastAsia" w:ascii="宋体" w:hAnsi="宋体" w:cs="Arial"/>
                <w:sz w:val="21"/>
                <w:szCs w:val="21"/>
              </w:rPr>
              <w:t>，</w:t>
            </w:r>
            <w:r>
              <w:rPr>
                <w:rFonts w:ascii="宋体" w:hAnsi="宋体" w:cs="Arial"/>
                <w:sz w:val="21"/>
                <w:szCs w:val="21"/>
              </w:rPr>
              <w:t>切刀位置可以通过触摸屏进行点动调整位置</w:t>
            </w:r>
            <w:r>
              <w:rPr>
                <w:rFonts w:hint="eastAsia" w:ascii="宋体" w:hAnsi="宋体" w:cs="Arial"/>
                <w:sz w:val="21"/>
                <w:szCs w:val="21"/>
                <w:lang w:eastAsia="zh-CN"/>
              </w:rPr>
              <w:t>。</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URS2.1-23</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横封切口为圆角切口。</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URS2.1-24</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横切机构采用伺服电机驱动，不会因设备气压波动导致切口质量不佳等影响产品品质。</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URS2.1-25</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包装机具有定点停机功能，停机时封合等加热工位应与复合膜脱离并保持足够距离，可有效防止物料及复合膜过热。</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URS2.1-26</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包装机设有粉尘收集装置，合理布置粉尘收集点，能有效清除丸剂分装过程中产生的扬尘，尽量减少粉尘污染复合膜导致的纵封或横封密封不良。</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hAnsi="宋体" w:cs="Arial"/>
                <w:sz w:val="21"/>
                <w:szCs w:val="21"/>
              </w:rPr>
            </w:pPr>
            <w:r>
              <w:rPr>
                <w:rFonts w:ascii="宋体" w:hAnsi="宋体" w:cs="Arial"/>
                <w:sz w:val="21"/>
                <w:szCs w:val="21"/>
              </w:rPr>
              <w:t>URS2.1-27</w:t>
            </w:r>
          </w:p>
        </w:tc>
        <w:tc>
          <w:tcPr>
            <w:tcW w:w="367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60" w:lineRule="exact"/>
              <w:jc w:val="left"/>
              <w:rPr>
                <w:rFonts w:ascii="宋体" w:hAnsi="宋体" w:cs="Arial"/>
                <w:sz w:val="21"/>
                <w:szCs w:val="21"/>
              </w:rPr>
            </w:pPr>
            <w:r>
              <w:rPr>
                <w:rFonts w:ascii="宋体" w:hAnsi="宋体" w:cs="Arial"/>
                <w:sz w:val="21"/>
                <w:szCs w:val="21"/>
              </w:rPr>
              <w:t>横封机构压合采用伺服电机驱动，不会因设备气压波动导致封口质量不佳等影响产品品质。</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r>
        <w:rPr>
          <w:rFonts w:ascii="宋体" w:hAnsi="宋体" w:cs="Arial"/>
          <w:b/>
          <w:bCs/>
        </w:rPr>
        <w:t>2.2</w:t>
      </w:r>
      <w:r>
        <w:rPr>
          <w:rFonts w:hint="eastAsia" w:ascii="宋体" w:hAnsi="宋体" w:cs="Arial"/>
          <w:b/>
          <w:bCs/>
        </w:rPr>
        <w:t>、</w:t>
      </w:r>
      <w:r>
        <w:rPr>
          <w:rFonts w:ascii="宋体" w:hAnsi="宋体" w:cs="Arial"/>
          <w:b/>
          <w:bCs/>
        </w:rPr>
        <w:t>小袋打码技术要求</w:t>
      </w:r>
    </w:p>
    <w:tbl>
      <w:tblPr>
        <w:tblStyle w:val="2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7030"/>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65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URS2.2-01</w:t>
            </w:r>
          </w:p>
        </w:tc>
        <w:tc>
          <w:tcPr>
            <w:tcW w:w="3654"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pacing w:val="4"/>
                <w:position w:val="6"/>
                <w:sz w:val="21"/>
                <w:szCs w:val="21"/>
              </w:rPr>
            </w:pPr>
            <w:r>
              <w:rPr>
                <w:rFonts w:ascii="宋体" w:hAnsi="宋体" w:cs="Arial"/>
                <w:sz w:val="21"/>
                <w:szCs w:val="21"/>
              </w:rPr>
              <w:t>实现在线、双行、双列紫外激光打码，字迹清晰，容易识别，调整方便。</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URS2.2-02</w:t>
            </w:r>
          </w:p>
        </w:tc>
        <w:tc>
          <w:tcPr>
            <w:tcW w:w="3654"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color w:val="FF0000"/>
                <w:sz w:val="21"/>
                <w:szCs w:val="21"/>
              </w:rPr>
            </w:pPr>
            <w:r>
              <w:rPr>
                <w:rFonts w:ascii="宋体" w:hAnsi="宋体" w:cs="Arial"/>
                <w:sz w:val="21"/>
                <w:szCs w:val="21"/>
              </w:rPr>
              <w:t>每列打印字符数可在16位之内任意设置，内容可为任意数字、字母、符号（如：“、”“</w:t>
            </w:r>
            <w:r>
              <w:rPr>
                <w:rFonts w:hint="eastAsia" w:ascii="宋体" w:hAnsi="宋体" w:cs="Arial"/>
                <w:sz w:val="21"/>
                <w:szCs w:val="21"/>
              </w:rPr>
              <w:t>-</w:t>
            </w:r>
            <w:r>
              <w:rPr>
                <w:rFonts w:ascii="宋体" w:hAnsi="宋体" w:cs="Arial"/>
                <w:sz w:val="21"/>
                <w:szCs w:val="21"/>
              </w:rPr>
              <w:t>”），字符大小、间距可调。</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URS2.2-03</w:t>
            </w:r>
          </w:p>
        </w:tc>
        <w:tc>
          <w:tcPr>
            <w:tcW w:w="3654"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pacing w:val="4"/>
                <w:position w:val="6"/>
                <w:sz w:val="21"/>
                <w:szCs w:val="21"/>
              </w:rPr>
            </w:pPr>
            <w:r>
              <w:rPr>
                <w:rFonts w:ascii="宋体" w:hAnsi="宋体" w:cs="Arial"/>
                <w:sz w:val="21"/>
                <w:szCs w:val="21"/>
              </w:rPr>
              <w:t>打码系统配备烟雾处理装置，避免烟雾对操作室产生污染。</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kern w:val="0"/>
                <w:sz w:val="21"/>
                <w:szCs w:val="21"/>
              </w:rPr>
            </w:pPr>
            <w:r>
              <w:rPr>
                <w:rFonts w:ascii="宋体" w:hAnsi="宋体" w:cs="Arial"/>
                <w:sz w:val="21"/>
                <w:szCs w:val="21"/>
              </w:rPr>
              <w:t>URS2.2-04</w:t>
            </w:r>
          </w:p>
        </w:tc>
        <w:tc>
          <w:tcPr>
            <w:tcW w:w="3654"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z w:val="21"/>
                <w:szCs w:val="21"/>
              </w:rPr>
            </w:pPr>
            <w:r>
              <w:rPr>
                <w:rFonts w:ascii="宋体" w:hAnsi="宋体" w:cs="Arial"/>
                <w:sz w:val="21"/>
                <w:szCs w:val="21"/>
              </w:rPr>
              <w:t>激光打码机调整可以在设备触摸屏上进行操作调整。</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7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kern w:val="0"/>
                <w:sz w:val="21"/>
                <w:szCs w:val="21"/>
              </w:rPr>
            </w:pPr>
            <w:r>
              <w:rPr>
                <w:rFonts w:ascii="宋体" w:hAnsi="宋体" w:cs="Arial"/>
                <w:sz w:val="21"/>
                <w:szCs w:val="21"/>
              </w:rPr>
              <w:t>URS2.2-05</w:t>
            </w:r>
          </w:p>
        </w:tc>
        <w:tc>
          <w:tcPr>
            <w:tcW w:w="3654"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z w:val="21"/>
                <w:szCs w:val="21"/>
              </w:rPr>
            </w:pPr>
            <w:r>
              <w:rPr>
                <w:rFonts w:ascii="宋体" w:hAnsi="宋体" w:cs="Arial"/>
                <w:sz w:val="21"/>
                <w:szCs w:val="21"/>
              </w:rPr>
              <w:t>包装机配小袋打码视觉检测，可对打印内容不正确、打印缺失、漏打码、打码内容不在打印区域的进行自动检测，并有包装机自动剔除这一切小袋。</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r>
        <w:rPr>
          <w:rFonts w:ascii="宋体" w:hAnsi="宋体" w:cs="Arial"/>
          <w:b/>
          <w:bCs/>
        </w:rPr>
        <w:t>2.3</w:t>
      </w:r>
      <w:r>
        <w:rPr>
          <w:rFonts w:hint="eastAsia" w:ascii="宋体" w:hAnsi="宋体" w:cs="Arial"/>
          <w:b/>
          <w:bCs/>
        </w:rPr>
        <w:t>、</w:t>
      </w:r>
      <w:r>
        <w:rPr>
          <w:rFonts w:ascii="宋体" w:hAnsi="宋体" w:cs="Arial"/>
          <w:b/>
          <w:bCs/>
        </w:rPr>
        <w:t>整理机技术要求</w:t>
      </w:r>
    </w:p>
    <w:tbl>
      <w:tblPr>
        <w:tblStyle w:val="2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7165"/>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725"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URS2.3-01</w:t>
            </w:r>
          </w:p>
        </w:tc>
        <w:tc>
          <w:tcPr>
            <w:tcW w:w="372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pacing w:val="4"/>
                <w:position w:val="6"/>
                <w:sz w:val="21"/>
                <w:szCs w:val="21"/>
              </w:rPr>
            </w:pPr>
            <w:r>
              <w:rPr>
                <w:rFonts w:ascii="宋体" w:hAnsi="宋体" w:cs="Arial"/>
                <w:sz w:val="21"/>
                <w:szCs w:val="21"/>
              </w:rPr>
              <w:t>整理机采用伺服电机驱动，完成条包的有序整理输送。</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URS2.3-02</w:t>
            </w:r>
          </w:p>
        </w:tc>
        <w:tc>
          <w:tcPr>
            <w:tcW w:w="372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color w:val="FF0000"/>
                <w:sz w:val="21"/>
                <w:szCs w:val="21"/>
              </w:rPr>
            </w:pPr>
            <w:r>
              <w:rPr>
                <w:rFonts w:ascii="宋体" w:hAnsi="宋体" w:cs="Arial"/>
                <w:sz w:val="21"/>
                <w:szCs w:val="21"/>
              </w:rPr>
              <w:t>整理机配有剔除确认检测，如不合格袋子未被剔除，则自动报警停机</w:t>
            </w:r>
            <w:r>
              <w:rPr>
                <w:rFonts w:hint="eastAsia" w:ascii="宋体" w:hAnsi="宋体" w:cs="Arial"/>
                <w:sz w:val="21"/>
                <w:szCs w:val="21"/>
              </w:rPr>
              <w:t>。</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URS2.3-03</w:t>
            </w:r>
          </w:p>
        </w:tc>
        <w:tc>
          <w:tcPr>
            <w:tcW w:w="372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pacing w:val="4"/>
                <w:position w:val="6"/>
                <w:sz w:val="21"/>
                <w:szCs w:val="21"/>
              </w:rPr>
            </w:pPr>
            <w:r>
              <w:rPr>
                <w:rFonts w:ascii="宋体" w:hAnsi="宋体" w:cs="Arial"/>
                <w:sz w:val="21"/>
                <w:szCs w:val="21"/>
              </w:rPr>
              <w:t>成品小袋通过滑道进入整理机等后道设备时，需要采取必要的措施，确保成品小袋都向同一方向侧立。</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kern w:val="0"/>
                <w:sz w:val="21"/>
                <w:szCs w:val="21"/>
              </w:rPr>
            </w:pPr>
            <w:r>
              <w:rPr>
                <w:rFonts w:ascii="宋体" w:hAnsi="宋体" w:cs="Arial"/>
                <w:sz w:val="21"/>
                <w:szCs w:val="21"/>
              </w:rPr>
              <w:t>URS2.3-04</w:t>
            </w:r>
          </w:p>
        </w:tc>
        <w:tc>
          <w:tcPr>
            <w:tcW w:w="372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z w:val="21"/>
                <w:szCs w:val="21"/>
              </w:rPr>
            </w:pPr>
            <w:r>
              <w:rPr>
                <w:rFonts w:ascii="宋体" w:hAnsi="宋体" w:cs="Arial"/>
                <w:sz w:val="21"/>
                <w:szCs w:val="21"/>
              </w:rPr>
              <w:t>整理机具有冗余合格品排出功能。</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kern w:val="0"/>
                <w:sz w:val="21"/>
                <w:szCs w:val="21"/>
              </w:rPr>
            </w:pPr>
            <w:r>
              <w:rPr>
                <w:rFonts w:ascii="宋体" w:hAnsi="宋体" w:cs="Arial"/>
                <w:sz w:val="21"/>
                <w:szCs w:val="21"/>
              </w:rPr>
              <w:t>URS2.3-05</w:t>
            </w:r>
          </w:p>
        </w:tc>
        <w:tc>
          <w:tcPr>
            <w:tcW w:w="372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z w:val="21"/>
                <w:szCs w:val="21"/>
              </w:rPr>
            </w:pPr>
            <w:r>
              <w:rPr>
                <w:rFonts w:ascii="宋体" w:hAnsi="宋体" w:cs="Arial"/>
                <w:sz w:val="21"/>
                <w:szCs w:val="21"/>
              </w:rPr>
              <w:t>整理机上配置取样机构，可以实现自动定时（时间可设置）取样或人工随机取样。</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URS2.3-06</w:t>
            </w:r>
          </w:p>
        </w:tc>
        <w:tc>
          <w:tcPr>
            <w:tcW w:w="372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z w:val="21"/>
                <w:szCs w:val="21"/>
              </w:rPr>
            </w:pPr>
            <w:r>
              <w:rPr>
                <w:rFonts w:ascii="宋体" w:hAnsi="宋体" w:cs="Arial"/>
                <w:sz w:val="21"/>
                <w:szCs w:val="21"/>
              </w:rPr>
              <w:t>取样机构采用防撞、轻量化设计，打开板和气缸之间使用快拆机构方便清洗。</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URS2.3-07</w:t>
            </w:r>
          </w:p>
        </w:tc>
        <w:tc>
          <w:tcPr>
            <w:tcW w:w="372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z w:val="21"/>
                <w:szCs w:val="21"/>
              </w:rPr>
            </w:pPr>
            <w:r>
              <w:rPr>
                <w:rFonts w:ascii="宋体" w:hAnsi="宋体" w:cs="Arial"/>
                <w:sz w:val="21"/>
                <w:szCs w:val="21"/>
              </w:rPr>
              <w:t>提供便于轨道内外清洁的清洁工具。</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URS2.3-08</w:t>
            </w:r>
          </w:p>
        </w:tc>
        <w:tc>
          <w:tcPr>
            <w:tcW w:w="372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z w:val="21"/>
                <w:szCs w:val="21"/>
              </w:rPr>
            </w:pPr>
            <w:r>
              <w:rPr>
                <w:rFonts w:ascii="宋体" w:hAnsi="宋体" w:cs="Arial"/>
                <w:sz w:val="21"/>
                <w:szCs w:val="21"/>
              </w:rPr>
              <w:t>设备和设备过渡连接处，具有条包堵料和卡料检测，出现异常，自动报警停机。</w:t>
            </w:r>
          </w:p>
        </w:tc>
        <w:tc>
          <w:tcPr>
            <w:tcW w:w="67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r>
        <w:rPr>
          <w:rFonts w:ascii="宋体" w:hAnsi="宋体" w:cs="Arial"/>
          <w:b/>
          <w:bCs/>
        </w:rPr>
        <w:t>2.4</w:t>
      </w:r>
      <w:r>
        <w:rPr>
          <w:rFonts w:hint="eastAsia" w:ascii="宋体" w:hAnsi="宋体" w:cs="Arial"/>
          <w:b/>
          <w:bCs/>
        </w:rPr>
        <w:t>、</w:t>
      </w:r>
      <w:r>
        <w:rPr>
          <w:rFonts w:ascii="宋体" w:hAnsi="宋体" w:cs="Arial"/>
          <w:b/>
          <w:bCs/>
        </w:rPr>
        <w:t>自动检别技术</w:t>
      </w:r>
      <w:r>
        <w:rPr>
          <w:rFonts w:hint="eastAsia" w:ascii="宋体" w:hAnsi="宋体" w:cs="Arial"/>
          <w:b/>
          <w:bCs/>
        </w:rPr>
        <w:t>（多列检重秤）</w:t>
      </w:r>
      <w:r>
        <w:rPr>
          <w:rFonts w:ascii="宋体" w:hAnsi="宋体" w:cs="Arial"/>
          <w:b/>
          <w:bCs/>
        </w:rPr>
        <w:t>要求</w:t>
      </w:r>
    </w:p>
    <w:tbl>
      <w:tblPr>
        <w:tblStyle w:val="2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2"/>
        <w:gridCol w:w="6873"/>
        <w:gridCol w:w="1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57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74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URS2.4-01</w:t>
            </w:r>
          </w:p>
        </w:tc>
        <w:tc>
          <w:tcPr>
            <w:tcW w:w="3572"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pacing w:val="4"/>
                <w:position w:val="6"/>
                <w:sz w:val="21"/>
                <w:szCs w:val="21"/>
              </w:rPr>
            </w:pPr>
            <w:r>
              <w:rPr>
                <w:rFonts w:ascii="宋体" w:hAnsi="宋体" w:cs="Arial"/>
                <w:sz w:val="21"/>
                <w:szCs w:val="21"/>
              </w:rPr>
              <w:t>称重传感器</w:t>
            </w:r>
            <w:r>
              <w:rPr>
                <w:rFonts w:hint="eastAsia" w:ascii="宋体" w:hAnsi="宋体" w:cs="Arial"/>
                <w:sz w:val="21"/>
                <w:szCs w:val="21"/>
              </w:rPr>
              <w:t>采用梅特勒、茵泰科或同等品牌，须提供出厂证明</w:t>
            </w:r>
            <w:r>
              <w:rPr>
                <w:rFonts w:ascii="宋体" w:hAnsi="宋体" w:cs="Arial"/>
                <w:sz w:val="21"/>
                <w:szCs w:val="21"/>
              </w:rPr>
              <w:t>。</w:t>
            </w:r>
          </w:p>
        </w:tc>
        <w:tc>
          <w:tcPr>
            <w:tcW w:w="74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URS2.4-02</w:t>
            </w:r>
          </w:p>
        </w:tc>
        <w:tc>
          <w:tcPr>
            <w:tcW w:w="3572"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color w:val="FF0000"/>
                <w:sz w:val="21"/>
                <w:szCs w:val="21"/>
              </w:rPr>
            </w:pPr>
            <w:r>
              <w:rPr>
                <w:rFonts w:ascii="宋体" w:hAnsi="宋体" w:cs="Arial"/>
                <w:sz w:val="21"/>
                <w:szCs w:val="21"/>
              </w:rPr>
              <w:t>具有开机自检、故障报警功能。</w:t>
            </w:r>
          </w:p>
        </w:tc>
        <w:tc>
          <w:tcPr>
            <w:tcW w:w="74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URS2.4-03</w:t>
            </w:r>
          </w:p>
        </w:tc>
        <w:tc>
          <w:tcPr>
            <w:tcW w:w="3572"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pacing w:val="4"/>
                <w:position w:val="6"/>
                <w:sz w:val="21"/>
                <w:szCs w:val="21"/>
              </w:rPr>
            </w:pPr>
            <w:r>
              <w:rPr>
                <w:rFonts w:ascii="宋体" w:hAnsi="宋体" w:cs="Arial"/>
                <w:sz w:val="21"/>
                <w:szCs w:val="21"/>
              </w:rPr>
              <w:t>输出信号为数字信号，防止电磁干扰引起称量失准。</w:t>
            </w:r>
          </w:p>
        </w:tc>
        <w:tc>
          <w:tcPr>
            <w:tcW w:w="74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kern w:val="0"/>
                <w:sz w:val="21"/>
                <w:szCs w:val="21"/>
              </w:rPr>
            </w:pPr>
            <w:r>
              <w:rPr>
                <w:rFonts w:ascii="宋体" w:hAnsi="宋体" w:cs="Arial"/>
                <w:sz w:val="21"/>
                <w:szCs w:val="21"/>
              </w:rPr>
              <w:t>URS2.4-04</w:t>
            </w:r>
          </w:p>
        </w:tc>
        <w:tc>
          <w:tcPr>
            <w:tcW w:w="3572"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z w:val="21"/>
                <w:szCs w:val="21"/>
              </w:rPr>
            </w:pPr>
            <w:r>
              <w:rPr>
                <w:rFonts w:ascii="宋体" w:hAnsi="宋体" w:cs="Arial"/>
                <w:sz w:val="21"/>
                <w:szCs w:val="21"/>
              </w:rPr>
              <w:t>自动检别系统应独立布置，与线上其他设备不接触，防止传递振动引起称量失准</w:t>
            </w:r>
            <w:r>
              <w:rPr>
                <w:rFonts w:hint="eastAsia" w:ascii="宋体" w:hAnsi="宋体" w:cs="Arial"/>
                <w:sz w:val="21"/>
                <w:szCs w:val="21"/>
              </w:rPr>
              <w:t>，</w:t>
            </w:r>
            <w:r>
              <w:rPr>
                <w:rFonts w:ascii="宋体" w:hAnsi="宋体" w:cs="Arial"/>
                <w:sz w:val="21"/>
                <w:szCs w:val="21"/>
              </w:rPr>
              <w:t>检重台可单独抽拉，方便维护，清理。</w:t>
            </w:r>
          </w:p>
        </w:tc>
        <w:tc>
          <w:tcPr>
            <w:tcW w:w="74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68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kern w:val="0"/>
                <w:sz w:val="21"/>
                <w:szCs w:val="21"/>
              </w:rPr>
            </w:pPr>
            <w:r>
              <w:rPr>
                <w:rFonts w:ascii="宋体" w:hAnsi="宋体" w:cs="Arial"/>
                <w:sz w:val="21"/>
                <w:szCs w:val="21"/>
              </w:rPr>
              <w:t>URS2.4-05</w:t>
            </w:r>
          </w:p>
        </w:tc>
        <w:tc>
          <w:tcPr>
            <w:tcW w:w="3572"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z w:val="21"/>
                <w:szCs w:val="21"/>
              </w:rPr>
            </w:pPr>
            <w:r>
              <w:rPr>
                <w:rFonts w:ascii="宋体" w:hAnsi="宋体" w:cs="Arial"/>
                <w:sz w:val="21"/>
                <w:szCs w:val="21"/>
              </w:rPr>
              <w:t>自动检别系统量程为0.001g</w:t>
            </w:r>
            <w:r>
              <w:rPr>
                <w:rFonts w:hint="eastAsia" w:ascii="宋体" w:hAnsi="宋体" w:cs="Arial"/>
                <w:sz w:val="21"/>
                <w:szCs w:val="21"/>
              </w:rPr>
              <w:t>～</w:t>
            </w:r>
            <w:r>
              <w:rPr>
                <w:rFonts w:ascii="宋体" w:hAnsi="宋体" w:cs="Arial"/>
                <w:sz w:val="21"/>
                <w:szCs w:val="21"/>
              </w:rPr>
              <w:t>30.000g，称重速度满足整线稳定运行速度。</w:t>
            </w:r>
          </w:p>
        </w:tc>
        <w:tc>
          <w:tcPr>
            <w:tcW w:w="74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8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URS2.4-6</w:t>
            </w:r>
          </w:p>
        </w:tc>
        <w:tc>
          <w:tcPr>
            <w:tcW w:w="3572"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z w:val="21"/>
                <w:szCs w:val="21"/>
              </w:rPr>
            </w:pPr>
            <w:r>
              <w:rPr>
                <w:rFonts w:ascii="宋体" w:hAnsi="宋体" w:cs="Arial"/>
                <w:sz w:val="21"/>
                <w:szCs w:val="21"/>
              </w:rPr>
              <w:t>自动检别系统具有统计功能，数据储存时间不低于3个月，统计信息至少包含以下内容：</w:t>
            </w:r>
          </w:p>
          <w:p>
            <w:pPr>
              <w:spacing w:line="300" w:lineRule="exact"/>
              <w:jc w:val="left"/>
              <w:rPr>
                <w:rFonts w:ascii="宋体" w:hAnsi="宋体" w:cs="Arial"/>
                <w:sz w:val="21"/>
                <w:szCs w:val="21"/>
              </w:rPr>
            </w:pPr>
            <w:r>
              <w:rPr>
                <w:rFonts w:ascii="宋体" w:hAnsi="宋体" w:cs="Arial"/>
                <w:sz w:val="21"/>
                <w:szCs w:val="21"/>
              </w:rPr>
              <w:t>1</w:t>
            </w:r>
            <w:r>
              <w:rPr>
                <w:rFonts w:hint="eastAsia" w:ascii="宋体" w:hAnsi="宋体" w:cs="Arial"/>
                <w:sz w:val="21"/>
                <w:szCs w:val="21"/>
              </w:rPr>
              <w:t>、</w:t>
            </w:r>
            <w:r>
              <w:rPr>
                <w:rFonts w:ascii="宋体" w:hAnsi="宋体" w:cs="Arial"/>
                <w:sz w:val="21"/>
                <w:szCs w:val="21"/>
              </w:rPr>
              <w:t>每条条包的重量</w:t>
            </w:r>
            <w:r>
              <w:rPr>
                <w:rFonts w:hint="eastAsia" w:ascii="宋体" w:hAnsi="宋体" w:cs="Arial"/>
                <w:sz w:val="21"/>
                <w:szCs w:val="21"/>
              </w:rPr>
              <w:t>；</w:t>
            </w:r>
          </w:p>
          <w:p>
            <w:pPr>
              <w:spacing w:line="300" w:lineRule="exact"/>
              <w:jc w:val="left"/>
              <w:rPr>
                <w:rFonts w:ascii="宋体" w:hAnsi="宋体" w:cs="Arial"/>
                <w:sz w:val="21"/>
                <w:szCs w:val="21"/>
              </w:rPr>
            </w:pPr>
            <w:r>
              <w:rPr>
                <w:rFonts w:ascii="宋体" w:hAnsi="宋体" w:cs="Arial"/>
                <w:sz w:val="21"/>
                <w:szCs w:val="21"/>
              </w:rPr>
              <w:t>2</w:t>
            </w:r>
            <w:r>
              <w:rPr>
                <w:rFonts w:hint="eastAsia" w:ascii="宋体" w:hAnsi="宋体" w:cs="Arial"/>
                <w:sz w:val="21"/>
                <w:szCs w:val="21"/>
              </w:rPr>
              <w:t>、</w:t>
            </w:r>
            <w:r>
              <w:rPr>
                <w:rFonts w:ascii="宋体" w:hAnsi="宋体" w:cs="Arial"/>
                <w:sz w:val="21"/>
                <w:szCs w:val="21"/>
              </w:rPr>
              <w:t>剔除不合格产品数量</w:t>
            </w:r>
            <w:r>
              <w:rPr>
                <w:rFonts w:hint="eastAsia" w:ascii="宋体" w:hAnsi="宋体" w:cs="Arial"/>
                <w:sz w:val="21"/>
                <w:szCs w:val="21"/>
              </w:rPr>
              <w:t>；</w:t>
            </w:r>
          </w:p>
          <w:p>
            <w:pPr>
              <w:spacing w:line="300" w:lineRule="exact"/>
              <w:jc w:val="left"/>
              <w:rPr>
                <w:rFonts w:ascii="宋体" w:hAnsi="宋体" w:cs="Arial"/>
                <w:sz w:val="21"/>
                <w:szCs w:val="21"/>
              </w:rPr>
            </w:pPr>
            <w:r>
              <w:rPr>
                <w:rFonts w:ascii="宋体" w:hAnsi="宋体" w:cs="Arial"/>
                <w:sz w:val="21"/>
                <w:szCs w:val="21"/>
              </w:rPr>
              <w:t>3</w:t>
            </w:r>
            <w:r>
              <w:rPr>
                <w:rFonts w:hint="eastAsia" w:ascii="宋体" w:hAnsi="宋体" w:cs="Arial"/>
                <w:sz w:val="21"/>
                <w:szCs w:val="21"/>
              </w:rPr>
              <w:t>、</w:t>
            </w:r>
            <w:r>
              <w:rPr>
                <w:rFonts w:ascii="宋体" w:hAnsi="宋体" w:cs="Arial"/>
                <w:sz w:val="21"/>
                <w:szCs w:val="21"/>
              </w:rPr>
              <w:t>合格产品数量</w:t>
            </w:r>
            <w:r>
              <w:rPr>
                <w:rFonts w:hint="eastAsia" w:ascii="宋体" w:hAnsi="宋体" w:cs="Arial"/>
                <w:sz w:val="21"/>
                <w:szCs w:val="21"/>
              </w:rPr>
              <w:t>；</w:t>
            </w:r>
          </w:p>
          <w:p>
            <w:pPr>
              <w:spacing w:line="300" w:lineRule="exact"/>
              <w:jc w:val="left"/>
              <w:rPr>
                <w:rFonts w:ascii="宋体" w:hAnsi="宋体" w:cs="Arial"/>
                <w:sz w:val="21"/>
                <w:szCs w:val="21"/>
              </w:rPr>
            </w:pPr>
            <w:r>
              <w:rPr>
                <w:rFonts w:ascii="宋体" w:hAnsi="宋体" w:cs="Arial"/>
                <w:sz w:val="21"/>
                <w:szCs w:val="21"/>
              </w:rPr>
              <w:t>4</w:t>
            </w:r>
            <w:r>
              <w:rPr>
                <w:rFonts w:hint="eastAsia" w:ascii="宋体" w:hAnsi="宋体" w:cs="Arial"/>
                <w:sz w:val="21"/>
                <w:szCs w:val="21"/>
              </w:rPr>
              <w:t>、</w:t>
            </w:r>
            <w:r>
              <w:rPr>
                <w:rFonts w:ascii="宋体" w:hAnsi="宋体" w:cs="Arial"/>
                <w:sz w:val="21"/>
                <w:szCs w:val="21"/>
              </w:rPr>
              <w:t>报警信息</w:t>
            </w:r>
            <w:r>
              <w:rPr>
                <w:rFonts w:hint="eastAsia" w:ascii="宋体" w:hAnsi="宋体" w:cs="Arial"/>
                <w:sz w:val="21"/>
                <w:szCs w:val="21"/>
              </w:rPr>
              <w:t>。</w:t>
            </w:r>
          </w:p>
        </w:tc>
        <w:tc>
          <w:tcPr>
            <w:tcW w:w="74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8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URS2.4-07</w:t>
            </w:r>
          </w:p>
        </w:tc>
        <w:tc>
          <w:tcPr>
            <w:tcW w:w="3572"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z w:val="21"/>
                <w:szCs w:val="21"/>
              </w:rPr>
            </w:pPr>
            <w:r>
              <w:rPr>
                <w:rFonts w:ascii="宋体" w:hAnsi="宋体" w:cs="Arial"/>
                <w:sz w:val="21"/>
                <w:szCs w:val="21"/>
              </w:rPr>
              <w:t>生产数据可以统计到EXCEL或PDF文件保存到硬盘，每批的物料名称和批号在生产结束后可以一并保存到EXCEL或PDF文件中。</w:t>
            </w:r>
          </w:p>
        </w:tc>
        <w:tc>
          <w:tcPr>
            <w:tcW w:w="74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68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URS2.4-08</w:t>
            </w:r>
          </w:p>
        </w:tc>
        <w:tc>
          <w:tcPr>
            <w:tcW w:w="3572"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z w:val="21"/>
                <w:szCs w:val="21"/>
              </w:rPr>
            </w:pPr>
            <w:r>
              <w:rPr>
                <w:rFonts w:ascii="宋体" w:hAnsi="宋体" w:cs="Arial"/>
                <w:sz w:val="21"/>
                <w:szCs w:val="21"/>
              </w:rPr>
              <w:t>称重的重量可通过触摸屏设定和调整。</w:t>
            </w:r>
          </w:p>
        </w:tc>
        <w:tc>
          <w:tcPr>
            <w:tcW w:w="74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68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URS2.4-09</w:t>
            </w:r>
          </w:p>
        </w:tc>
        <w:tc>
          <w:tcPr>
            <w:tcW w:w="3572"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z w:val="21"/>
                <w:szCs w:val="21"/>
              </w:rPr>
            </w:pPr>
            <w:r>
              <w:rPr>
                <w:rFonts w:ascii="宋体" w:hAnsi="宋体" w:cs="Arial"/>
                <w:sz w:val="21"/>
                <w:szCs w:val="21"/>
              </w:rPr>
              <w:t>自动检别系统应有对应措施，能有效防止粉尘进入机壳内部。</w:t>
            </w:r>
          </w:p>
        </w:tc>
        <w:tc>
          <w:tcPr>
            <w:tcW w:w="74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8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URS2.4-10</w:t>
            </w:r>
          </w:p>
        </w:tc>
        <w:tc>
          <w:tcPr>
            <w:tcW w:w="3572"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z w:val="21"/>
                <w:szCs w:val="21"/>
              </w:rPr>
            </w:pPr>
            <w:r>
              <w:rPr>
                <w:rFonts w:ascii="宋体" w:hAnsi="宋体" w:cs="Arial"/>
                <w:sz w:val="21"/>
                <w:szCs w:val="21"/>
              </w:rPr>
              <w:t>自动检别系统具有根据环境条件的变化自动定时去皮功能，时间间隔可设置，防止底秤误差累积造成称量误差。</w:t>
            </w:r>
          </w:p>
        </w:tc>
        <w:tc>
          <w:tcPr>
            <w:tcW w:w="74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682"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URS2.4-11</w:t>
            </w:r>
          </w:p>
        </w:tc>
        <w:tc>
          <w:tcPr>
            <w:tcW w:w="3572"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z w:val="21"/>
                <w:szCs w:val="21"/>
              </w:rPr>
            </w:pPr>
            <w:r>
              <w:rPr>
                <w:rFonts w:ascii="宋体" w:hAnsi="宋体" w:cs="Arial"/>
                <w:sz w:val="21"/>
                <w:szCs w:val="21"/>
              </w:rPr>
              <w:t>称重数据可以显示到小数点后三位。</w:t>
            </w:r>
          </w:p>
        </w:tc>
        <w:tc>
          <w:tcPr>
            <w:tcW w:w="74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r>
        <w:rPr>
          <w:rFonts w:ascii="宋体" w:hAnsi="宋体" w:cs="Arial"/>
          <w:b/>
          <w:bCs/>
        </w:rPr>
        <w:t>2.5</w:t>
      </w:r>
      <w:r>
        <w:rPr>
          <w:rFonts w:hint="eastAsia" w:ascii="宋体" w:hAnsi="宋体" w:cs="Arial"/>
          <w:b/>
          <w:bCs/>
        </w:rPr>
        <w:t>、自动</w:t>
      </w:r>
      <w:r>
        <w:rPr>
          <w:rFonts w:ascii="宋体" w:hAnsi="宋体" w:cs="Arial"/>
          <w:b/>
          <w:bCs/>
        </w:rPr>
        <w:t>装盒机技术要求</w:t>
      </w:r>
    </w:p>
    <w:tbl>
      <w:tblPr>
        <w:tblStyle w:val="2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2"/>
        <w:gridCol w:w="6846"/>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URS2.5-01</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pacing w:val="4"/>
                <w:position w:val="6"/>
                <w:sz w:val="21"/>
                <w:szCs w:val="21"/>
              </w:rPr>
            </w:pPr>
            <w:r>
              <w:rPr>
                <w:rFonts w:ascii="宋体" w:hAnsi="宋体" w:cs="Arial"/>
                <w:color w:val="000000"/>
                <w:spacing w:val="-4"/>
                <w:sz w:val="21"/>
                <w:szCs w:val="21"/>
              </w:rPr>
              <w:t>设备配备的真空泵需采用进口无油干式真空泵</w:t>
            </w:r>
            <w:r>
              <w:rPr>
                <w:rFonts w:hint="eastAsia" w:ascii="宋体" w:hAnsi="宋体" w:cs="Arial"/>
                <w:color w:val="000000"/>
                <w:spacing w:val="-4"/>
                <w:sz w:val="21"/>
                <w:szCs w:val="21"/>
              </w:rPr>
              <w:t>或</w:t>
            </w:r>
            <w:r>
              <w:rPr>
                <w:rFonts w:ascii="宋体" w:hAnsi="宋体" w:cs="Arial"/>
                <w:color w:val="000000"/>
                <w:spacing w:val="-4"/>
                <w:sz w:val="21"/>
                <w:szCs w:val="21"/>
              </w:rPr>
              <w:t>国内一线品牌</w:t>
            </w:r>
            <w:r>
              <w:rPr>
                <w:rFonts w:hint="eastAsia" w:ascii="宋体" w:hAnsi="宋体" w:cs="Arial"/>
                <w:color w:val="000000"/>
                <w:spacing w:val="-4"/>
                <w:sz w:val="21"/>
                <w:szCs w:val="21"/>
              </w:rPr>
              <w:t>，须提供出厂证明</w:t>
            </w:r>
            <w:r>
              <w:rPr>
                <w:rFonts w:ascii="宋体" w:hAnsi="宋体" w:cs="Arial"/>
                <w:color w:val="000000"/>
                <w:spacing w:val="-4"/>
                <w:sz w:val="21"/>
                <w:szCs w:val="21"/>
              </w:rPr>
              <w:t>。</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URS2.5-02</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color w:val="FF0000"/>
                <w:sz w:val="21"/>
                <w:szCs w:val="21"/>
              </w:rPr>
            </w:pPr>
            <w:r>
              <w:rPr>
                <w:rFonts w:ascii="宋体" w:hAnsi="宋体" w:cs="Arial"/>
                <w:color w:val="000000"/>
                <w:spacing w:val="-4"/>
                <w:sz w:val="21"/>
                <w:szCs w:val="21"/>
              </w:rPr>
              <w:t>设备具有点动功能。</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sz w:val="21"/>
                <w:szCs w:val="21"/>
              </w:rPr>
              <w:t>URS2.5-03</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spacing w:val="4"/>
                <w:position w:val="6"/>
                <w:sz w:val="21"/>
                <w:szCs w:val="21"/>
              </w:rPr>
            </w:pPr>
            <w:r>
              <w:rPr>
                <w:rFonts w:ascii="宋体" w:hAnsi="宋体" w:cs="Arial"/>
                <w:color w:val="000000"/>
                <w:spacing w:val="-4"/>
                <w:sz w:val="21"/>
                <w:szCs w:val="21"/>
              </w:rPr>
              <w:t>装盒机纸盒料仓的位置方便操作人员添加纸盒</w:t>
            </w:r>
            <w:r>
              <w:rPr>
                <w:rFonts w:hint="eastAsia" w:ascii="宋体" w:hAnsi="宋体" w:cs="Arial"/>
                <w:color w:val="000000"/>
                <w:spacing w:val="-4"/>
                <w:sz w:val="21"/>
                <w:szCs w:val="21"/>
              </w:rPr>
              <w:t>，</w:t>
            </w:r>
            <w:r>
              <w:rPr>
                <w:rFonts w:ascii="宋体" w:hAnsi="宋体" w:cs="Arial"/>
                <w:color w:val="000000"/>
                <w:spacing w:val="-4"/>
                <w:sz w:val="21"/>
                <w:szCs w:val="21"/>
              </w:rPr>
              <w:t>能够满足每次放料不低于1000盒</w:t>
            </w:r>
            <w:r>
              <w:rPr>
                <w:rFonts w:hint="eastAsia" w:ascii="宋体" w:hAnsi="宋体" w:cs="Arial"/>
                <w:color w:val="000000"/>
                <w:spacing w:val="-4"/>
                <w:sz w:val="21"/>
                <w:szCs w:val="21"/>
              </w:rPr>
              <w:t>。</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kern w:val="0"/>
                <w:sz w:val="21"/>
                <w:szCs w:val="21"/>
              </w:rPr>
            </w:pPr>
            <w:r>
              <w:rPr>
                <w:rFonts w:ascii="宋体" w:hAnsi="宋体" w:cs="Arial"/>
                <w:sz w:val="21"/>
                <w:szCs w:val="21"/>
              </w:rPr>
              <w:t>URS2.5-04</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color w:val="000000"/>
                <w:spacing w:val="-4"/>
                <w:kern w:val="2"/>
                <w:sz w:val="21"/>
                <w:szCs w:val="21"/>
                <w:lang w:eastAsia="zh-CN"/>
              </w:rPr>
            </w:pPr>
            <w:r>
              <w:rPr>
                <w:rFonts w:hint="eastAsia" w:ascii="宋体" w:hAnsi="宋体" w:cs="Arial"/>
                <w:color w:val="000000"/>
                <w:spacing w:val="-4"/>
                <w:kern w:val="2"/>
                <w:sz w:val="21"/>
                <w:szCs w:val="21"/>
                <w:lang w:eastAsia="zh-CN"/>
              </w:rPr>
              <w:t>1、</w:t>
            </w:r>
            <w:r>
              <w:rPr>
                <w:rFonts w:ascii="宋体" w:hAnsi="宋体" w:cs="Arial"/>
                <w:color w:val="000000"/>
                <w:spacing w:val="-4"/>
                <w:kern w:val="2"/>
                <w:sz w:val="21"/>
                <w:szCs w:val="21"/>
                <w:lang w:eastAsia="zh-CN"/>
              </w:rPr>
              <w:t>产品批号、生产日期、有效日期</w:t>
            </w:r>
            <w:r>
              <w:rPr>
                <w:rFonts w:hint="eastAsia" w:ascii="宋体" w:hAnsi="宋体" w:cs="Arial"/>
                <w:color w:val="000000"/>
                <w:spacing w:val="-4"/>
                <w:kern w:val="2"/>
                <w:sz w:val="21"/>
                <w:szCs w:val="21"/>
                <w:lang w:eastAsia="zh-CN"/>
              </w:rPr>
              <w:t>采用钢印，</w:t>
            </w:r>
            <w:r>
              <w:rPr>
                <w:rFonts w:ascii="宋体" w:hAnsi="宋体" w:cs="Arial"/>
                <w:color w:val="000000"/>
                <w:spacing w:val="-4"/>
                <w:kern w:val="2"/>
                <w:sz w:val="21"/>
                <w:szCs w:val="21"/>
                <w:lang w:eastAsia="zh-CN"/>
              </w:rPr>
              <w:t>打印位置准确，同一批产品其精度应达到±1mm</w:t>
            </w:r>
            <w:r>
              <w:rPr>
                <w:rFonts w:hint="eastAsia" w:ascii="宋体" w:hAnsi="宋体" w:cs="Arial"/>
                <w:color w:val="000000"/>
                <w:spacing w:val="-4"/>
                <w:kern w:val="2"/>
                <w:sz w:val="21"/>
                <w:szCs w:val="21"/>
                <w:lang w:eastAsia="zh-CN"/>
              </w:rPr>
              <w:t>，</w:t>
            </w:r>
            <w:r>
              <w:rPr>
                <w:rFonts w:ascii="宋体" w:hAnsi="宋体" w:cs="Arial"/>
                <w:color w:val="000000"/>
                <w:spacing w:val="-4"/>
                <w:kern w:val="2"/>
                <w:sz w:val="21"/>
                <w:szCs w:val="21"/>
                <w:lang w:eastAsia="zh-CN"/>
              </w:rPr>
              <w:t>字头夹能方便取出，具有防止松脱的限位措施</w:t>
            </w:r>
            <w:r>
              <w:rPr>
                <w:rFonts w:hint="eastAsia" w:ascii="宋体" w:hAnsi="宋体" w:cs="Arial"/>
                <w:color w:val="000000"/>
                <w:spacing w:val="-4"/>
                <w:kern w:val="2"/>
                <w:sz w:val="21"/>
                <w:szCs w:val="21"/>
                <w:lang w:eastAsia="zh-CN"/>
              </w:rPr>
              <w:t>；</w:t>
            </w:r>
          </w:p>
          <w:p>
            <w:pPr>
              <w:spacing w:line="300" w:lineRule="exact"/>
              <w:jc w:val="left"/>
              <w:rPr>
                <w:rFonts w:ascii="宋体" w:hAnsi="宋体" w:cs="Arial"/>
                <w:sz w:val="21"/>
                <w:szCs w:val="21"/>
              </w:rPr>
            </w:pPr>
            <w:r>
              <w:rPr>
                <w:rFonts w:hint="eastAsia" w:ascii="宋体" w:hAnsi="宋体" w:cs="Arial"/>
                <w:color w:val="000000"/>
                <w:spacing w:val="-4"/>
                <w:sz w:val="21"/>
                <w:szCs w:val="21"/>
              </w:rPr>
              <w:t>2、随机需配相应的字粒一套：“0、1、2、3、4、5、6、7、8、9、/、</w:t>
            </w:r>
            <w:r>
              <w:rPr>
                <w:rFonts w:hint="eastAsia" w:ascii="宋体" w:hAnsi="宋体" w:cs="宋体"/>
                <w:color w:val="000000"/>
                <w:spacing w:val="-4"/>
                <w:sz w:val="21"/>
                <w:szCs w:val="21"/>
              </w:rPr>
              <w:t>·</w:t>
            </w:r>
            <w:r>
              <w:rPr>
                <w:rFonts w:hint="eastAsia" w:ascii="宋体" w:hAnsi="宋体" w:cs="Arial"/>
                <w:color w:val="000000"/>
                <w:spacing w:val="-4"/>
                <w:sz w:val="21"/>
                <w:szCs w:val="21"/>
              </w:rPr>
              <w:t>、</w:t>
            </w:r>
            <w:r>
              <w:rPr>
                <w:rFonts w:hint="eastAsia" w:ascii="宋体" w:hAnsi="宋体" w:cs="宋体"/>
                <w:color w:val="000000"/>
                <w:spacing w:val="-4"/>
                <w:sz w:val="21"/>
                <w:szCs w:val="21"/>
              </w:rPr>
              <w:t>–、年、月、日”</w:t>
            </w:r>
            <w:r>
              <w:rPr>
                <w:rFonts w:hint="eastAsia" w:ascii="宋体" w:hAnsi="宋体" w:cs="Arial"/>
                <w:color w:val="000000"/>
                <w:spacing w:val="-4"/>
                <w:sz w:val="21"/>
                <w:szCs w:val="21"/>
              </w:rPr>
              <w:t>字粒各20个及字粒盒1个。</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URS2.5</w:t>
            </w:r>
            <w:r>
              <w:rPr>
                <w:rFonts w:hint="eastAsia" w:ascii="宋体" w:hAnsi="宋体" w:cs="Arial"/>
                <w:sz w:val="21"/>
                <w:szCs w:val="21"/>
              </w:rPr>
              <w:t>-05</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2"/>
              <w:tabs>
                <w:tab w:val="left" w:pos="739"/>
                <w:tab w:val="left" w:pos="8483"/>
              </w:tabs>
              <w:spacing w:line="300" w:lineRule="exact"/>
              <w:ind w:left="0" w:right="0"/>
              <w:rPr>
                <w:rFonts w:ascii="宋体" w:hAnsi="宋体" w:cs="Arial"/>
                <w:sz w:val="21"/>
                <w:szCs w:val="21"/>
                <w:lang w:eastAsia="zh-CN"/>
              </w:rPr>
            </w:pPr>
            <w:r>
              <w:rPr>
                <w:rFonts w:ascii="宋体" w:hAnsi="宋体" w:cs="Arial"/>
                <w:sz w:val="21"/>
                <w:szCs w:val="21"/>
                <w:lang w:eastAsia="zh-CN"/>
              </w:rPr>
              <w:t>设备需具备如下功能：</w:t>
            </w:r>
          </w:p>
          <w:p>
            <w:pPr>
              <w:pStyle w:val="30"/>
              <w:spacing w:before="0" w:after="0" w:line="300" w:lineRule="exact"/>
              <w:jc w:val="both"/>
              <w:rPr>
                <w:rFonts w:ascii="宋体" w:hAnsi="宋体" w:cs="Arial"/>
                <w:color w:val="000000"/>
                <w:spacing w:val="-4"/>
                <w:kern w:val="2"/>
                <w:sz w:val="21"/>
                <w:szCs w:val="21"/>
                <w:lang w:eastAsia="zh-CN"/>
              </w:rPr>
            </w:pPr>
            <w:r>
              <w:rPr>
                <w:rFonts w:hint="eastAsia" w:ascii="宋体" w:hAnsi="宋体" w:cs="Arial"/>
                <w:sz w:val="21"/>
                <w:szCs w:val="21"/>
                <w:lang w:eastAsia="zh-CN"/>
              </w:rPr>
              <w:t>1</w:t>
            </w:r>
            <w:r>
              <w:rPr>
                <w:rFonts w:hint="eastAsia" w:ascii="宋体" w:hAnsi="宋体" w:cs="Arial"/>
                <w:color w:val="000000"/>
                <w:spacing w:val="-4"/>
                <w:kern w:val="2"/>
                <w:sz w:val="21"/>
                <w:szCs w:val="21"/>
                <w:lang w:eastAsia="zh-CN"/>
              </w:rPr>
              <w:t>、</w:t>
            </w:r>
            <w:r>
              <w:rPr>
                <w:rFonts w:ascii="宋体" w:hAnsi="宋体" w:cs="Arial"/>
                <w:color w:val="000000"/>
                <w:spacing w:val="-4"/>
                <w:kern w:val="2"/>
                <w:sz w:val="21"/>
                <w:szCs w:val="21"/>
                <w:lang w:eastAsia="zh-CN"/>
              </w:rPr>
              <w:t>无药板时不取纸盒，不推装药板；</w:t>
            </w:r>
          </w:p>
          <w:p>
            <w:pPr>
              <w:pStyle w:val="30"/>
              <w:spacing w:before="0" w:after="0" w:line="300" w:lineRule="exact"/>
              <w:jc w:val="both"/>
              <w:rPr>
                <w:rFonts w:ascii="宋体" w:hAnsi="宋体" w:cs="Arial"/>
                <w:color w:val="000000"/>
                <w:spacing w:val="-4"/>
                <w:kern w:val="2"/>
                <w:sz w:val="21"/>
                <w:szCs w:val="21"/>
                <w:lang w:eastAsia="zh-CN"/>
              </w:rPr>
            </w:pPr>
            <w:r>
              <w:rPr>
                <w:rFonts w:hint="eastAsia" w:ascii="宋体" w:hAnsi="宋体" w:cs="Arial"/>
                <w:color w:val="000000"/>
                <w:spacing w:val="-4"/>
                <w:kern w:val="2"/>
                <w:sz w:val="21"/>
                <w:szCs w:val="21"/>
                <w:lang w:eastAsia="zh-CN"/>
              </w:rPr>
              <w:t>2、</w:t>
            </w:r>
            <w:r>
              <w:rPr>
                <w:rFonts w:ascii="宋体" w:hAnsi="宋体" w:cs="Arial"/>
                <w:color w:val="000000"/>
                <w:spacing w:val="-4"/>
                <w:kern w:val="2"/>
                <w:sz w:val="21"/>
                <w:szCs w:val="21"/>
                <w:lang w:eastAsia="zh-CN"/>
              </w:rPr>
              <w:t>无药板时不下说明书；</w:t>
            </w:r>
          </w:p>
          <w:p>
            <w:pPr>
              <w:pStyle w:val="30"/>
              <w:spacing w:before="0" w:after="0" w:line="300" w:lineRule="exact"/>
              <w:jc w:val="both"/>
              <w:rPr>
                <w:rFonts w:ascii="宋体" w:hAnsi="宋体" w:cs="Arial"/>
                <w:color w:val="000000"/>
                <w:spacing w:val="-4"/>
                <w:kern w:val="2"/>
                <w:sz w:val="21"/>
                <w:szCs w:val="21"/>
                <w:lang w:eastAsia="zh-CN"/>
              </w:rPr>
            </w:pPr>
            <w:r>
              <w:rPr>
                <w:rFonts w:hint="eastAsia" w:ascii="宋体" w:hAnsi="宋体" w:cs="Arial"/>
                <w:color w:val="000000"/>
                <w:spacing w:val="-4"/>
                <w:kern w:val="2"/>
                <w:sz w:val="21"/>
                <w:szCs w:val="21"/>
                <w:lang w:eastAsia="zh-CN"/>
              </w:rPr>
              <w:t>3、</w:t>
            </w:r>
            <w:r>
              <w:rPr>
                <w:rFonts w:ascii="宋体" w:hAnsi="宋体" w:cs="Arial"/>
                <w:color w:val="000000"/>
                <w:spacing w:val="-4"/>
                <w:kern w:val="2"/>
                <w:sz w:val="21"/>
                <w:szCs w:val="21"/>
                <w:lang w:eastAsia="zh-CN"/>
              </w:rPr>
              <w:t>未检测到说明书时剔除对应小盒</w:t>
            </w:r>
            <w:r>
              <w:rPr>
                <w:rFonts w:hint="eastAsia" w:ascii="宋体" w:hAnsi="宋体" w:cs="Arial"/>
                <w:color w:val="000000"/>
                <w:spacing w:val="-4"/>
                <w:kern w:val="2"/>
                <w:sz w:val="21"/>
                <w:szCs w:val="21"/>
                <w:lang w:eastAsia="zh-CN"/>
              </w:rPr>
              <w:t>。</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URS2.5</w:t>
            </w:r>
            <w:r>
              <w:rPr>
                <w:rFonts w:hint="eastAsia" w:ascii="宋体" w:hAnsi="宋体" w:cs="Arial"/>
                <w:sz w:val="21"/>
                <w:szCs w:val="21"/>
              </w:rPr>
              <w:t>-06</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color w:val="000000"/>
                <w:spacing w:val="-4"/>
                <w:kern w:val="2"/>
                <w:sz w:val="21"/>
                <w:szCs w:val="21"/>
                <w:lang w:eastAsia="zh-CN"/>
              </w:rPr>
            </w:pPr>
            <w:r>
              <w:rPr>
                <w:rFonts w:ascii="宋体" w:hAnsi="宋体" w:cs="Arial"/>
                <w:color w:val="000000"/>
                <w:spacing w:val="-4"/>
                <w:kern w:val="2"/>
                <w:sz w:val="21"/>
                <w:szCs w:val="21"/>
                <w:lang w:eastAsia="zh-CN"/>
              </w:rPr>
              <w:t>具备剔废功能，装盒数量不足、缺说明书</w:t>
            </w:r>
            <w:r>
              <w:rPr>
                <w:rFonts w:hint="eastAsia" w:ascii="宋体" w:hAnsi="宋体" w:cs="Arial"/>
                <w:color w:val="000000"/>
                <w:spacing w:val="-4"/>
                <w:kern w:val="2"/>
                <w:sz w:val="21"/>
                <w:szCs w:val="21"/>
                <w:lang w:eastAsia="zh-CN"/>
              </w:rPr>
              <w:t>等</w:t>
            </w:r>
            <w:r>
              <w:rPr>
                <w:rFonts w:ascii="宋体" w:hAnsi="宋体" w:cs="Arial"/>
                <w:color w:val="000000"/>
                <w:spacing w:val="-4"/>
                <w:kern w:val="2"/>
                <w:sz w:val="21"/>
                <w:szCs w:val="21"/>
                <w:lang w:eastAsia="zh-CN"/>
              </w:rPr>
              <w:t>废品能自动剔除，剔除率达100%。</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URS2.5</w:t>
            </w:r>
            <w:r>
              <w:rPr>
                <w:rFonts w:hint="eastAsia" w:ascii="宋体" w:hAnsi="宋体" w:cs="Arial"/>
                <w:sz w:val="21"/>
                <w:szCs w:val="21"/>
              </w:rPr>
              <w:t>-07</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color w:val="000000"/>
                <w:spacing w:val="-4"/>
                <w:kern w:val="2"/>
                <w:sz w:val="21"/>
                <w:szCs w:val="21"/>
                <w:lang w:eastAsia="zh-CN"/>
              </w:rPr>
            </w:pPr>
            <w:r>
              <w:rPr>
                <w:rFonts w:ascii="宋体" w:hAnsi="宋体" w:cs="Arial"/>
                <w:color w:val="000000"/>
                <w:spacing w:val="-4"/>
                <w:sz w:val="21"/>
                <w:szCs w:val="21"/>
                <w:lang w:eastAsia="zh-CN"/>
              </w:rPr>
              <w:t>涉及到机械调整的部位要有刻度标识，调节方便。</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URS2.5</w:t>
            </w:r>
            <w:r>
              <w:rPr>
                <w:rFonts w:hint="eastAsia" w:ascii="宋体" w:hAnsi="宋体" w:cs="Arial"/>
                <w:sz w:val="21"/>
                <w:szCs w:val="21"/>
              </w:rPr>
              <w:t>-08</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color w:val="000000"/>
                <w:spacing w:val="-4"/>
                <w:kern w:val="2"/>
                <w:sz w:val="21"/>
                <w:szCs w:val="21"/>
                <w:lang w:eastAsia="zh-CN"/>
              </w:rPr>
            </w:pPr>
            <w:r>
              <w:rPr>
                <w:rFonts w:hint="eastAsia" w:ascii="宋体" w:hAnsi="宋体" w:cs="Arial"/>
                <w:color w:val="000000"/>
                <w:spacing w:val="-4"/>
                <w:kern w:val="2"/>
                <w:sz w:val="21"/>
                <w:szCs w:val="21"/>
                <w:lang w:eastAsia="zh-CN"/>
              </w:rPr>
              <w:t>1、</w:t>
            </w:r>
            <w:r>
              <w:rPr>
                <w:rFonts w:ascii="宋体" w:hAnsi="宋体" w:cs="Arial"/>
                <w:color w:val="000000"/>
                <w:spacing w:val="-4"/>
                <w:kern w:val="2"/>
                <w:sz w:val="21"/>
                <w:szCs w:val="21"/>
                <w:lang w:eastAsia="zh-CN"/>
              </w:rPr>
              <w:t>开盒率达到99.999％以上</w:t>
            </w:r>
            <w:r>
              <w:rPr>
                <w:rFonts w:hint="eastAsia" w:ascii="宋体" w:hAnsi="宋体" w:cs="Arial"/>
                <w:color w:val="000000"/>
                <w:spacing w:val="-4"/>
                <w:kern w:val="2"/>
                <w:sz w:val="21"/>
                <w:szCs w:val="21"/>
                <w:lang w:eastAsia="zh-CN"/>
              </w:rPr>
              <w:t>；</w:t>
            </w:r>
          </w:p>
          <w:p>
            <w:pPr>
              <w:pStyle w:val="30"/>
              <w:spacing w:before="0" w:after="0" w:line="300" w:lineRule="exact"/>
              <w:jc w:val="both"/>
              <w:rPr>
                <w:rFonts w:ascii="宋体" w:hAnsi="宋体" w:cs="Arial"/>
                <w:color w:val="000000"/>
                <w:spacing w:val="-4"/>
                <w:kern w:val="2"/>
                <w:sz w:val="21"/>
                <w:szCs w:val="21"/>
                <w:lang w:eastAsia="zh-CN"/>
              </w:rPr>
            </w:pPr>
            <w:r>
              <w:rPr>
                <w:rFonts w:hint="eastAsia" w:ascii="宋体" w:hAnsi="宋体" w:cs="Arial"/>
                <w:color w:val="000000"/>
                <w:spacing w:val="-4"/>
                <w:kern w:val="2"/>
                <w:sz w:val="21"/>
                <w:szCs w:val="21"/>
                <w:lang w:eastAsia="zh-CN"/>
              </w:rPr>
              <w:t>2、</w:t>
            </w:r>
            <w:r>
              <w:rPr>
                <w:rFonts w:ascii="宋体" w:hAnsi="宋体" w:cs="Arial"/>
                <w:color w:val="000000"/>
                <w:spacing w:val="-4"/>
                <w:kern w:val="2"/>
                <w:sz w:val="21"/>
                <w:szCs w:val="21"/>
                <w:lang w:eastAsia="zh-CN"/>
              </w:rPr>
              <w:t>坏盒率</w:t>
            </w:r>
            <w:r>
              <w:rPr>
                <w:rFonts w:hint="eastAsia" w:ascii="宋体" w:hAnsi="宋体" w:cs="Arial"/>
                <w:color w:val="000000"/>
                <w:spacing w:val="-4"/>
                <w:kern w:val="2"/>
                <w:sz w:val="21"/>
                <w:szCs w:val="21"/>
                <w:lang w:eastAsia="zh-CN"/>
              </w:rPr>
              <w:t>小</w:t>
            </w:r>
            <w:r>
              <w:rPr>
                <w:rFonts w:ascii="宋体" w:hAnsi="宋体" w:cs="Arial"/>
                <w:color w:val="000000"/>
                <w:spacing w:val="-4"/>
                <w:kern w:val="2"/>
                <w:sz w:val="21"/>
                <w:szCs w:val="21"/>
                <w:lang w:eastAsia="zh-CN"/>
              </w:rPr>
              <w:t>于0.01%；</w:t>
            </w:r>
          </w:p>
          <w:p>
            <w:pPr>
              <w:pStyle w:val="30"/>
              <w:spacing w:before="0" w:after="0" w:line="300" w:lineRule="exact"/>
              <w:jc w:val="both"/>
              <w:rPr>
                <w:rFonts w:ascii="宋体" w:hAnsi="宋体" w:cs="Arial"/>
                <w:color w:val="000000"/>
                <w:spacing w:val="-4"/>
                <w:kern w:val="2"/>
                <w:sz w:val="21"/>
                <w:szCs w:val="21"/>
                <w:lang w:eastAsia="zh-CN"/>
              </w:rPr>
            </w:pPr>
            <w:r>
              <w:rPr>
                <w:rFonts w:hint="eastAsia" w:ascii="宋体" w:hAnsi="宋体" w:cs="Arial"/>
                <w:color w:val="000000"/>
                <w:spacing w:val="-4"/>
                <w:kern w:val="2"/>
                <w:sz w:val="21"/>
                <w:szCs w:val="21"/>
                <w:lang w:eastAsia="zh-CN"/>
              </w:rPr>
              <w:t>3、</w:t>
            </w:r>
            <w:r>
              <w:rPr>
                <w:rFonts w:ascii="宋体" w:hAnsi="宋体" w:cs="Arial"/>
                <w:color w:val="000000"/>
                <w:spacing w:val="-4"/>
                <w:kern w:val="2"/>
                <w:sz w:val="21"/>
                <w:szCs w:val="21"/>
                <w:lang w:eastAsia="zh-CN"/>
              </w:rPr>
              <w:t>说明书不良率</w:t>
            </w:r>
            <w:r>
              <w:rPr>
                <w:rFonts w:hint="eastAsia" w:ascii="宋体" w:hAnsi="宋体" w:cs="Arial"/>
                <w:color w:val="000000"/>
                <w:spacing w:val="-4"/>
                <w:kern w:val="2"/>
                <w:sz w:val="21"/>
                <w:szCs w:val="21"/>
                <w:lang w:eastAsia="zh-CN"/>
              </w:rPr>
              <w:t>小</w:t>
            </w:r>
            <w:r>
              <w:rPr>
                <w:rFonts w:ascii="宋体" w:hAnsi="宋体" w:cs="Arial"/>
                <w:color w:val="000000"/>
                <w:spacing w:val="-4"/>
                <w:kern w:val="2"/>
                <w:sz w:val="21"/>
                <w:szCs w:val="21"/>
                <w:lang w:eastAsia="zh-CN"/>
              </w:rPr>
              <w:t>于0.01%。</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URS2.5</w:t>
            </w:r>
            <w:r>
              <w:rPr>
                <w:rFonts w:hint="eastAsia" w:ascii="宋体" w:hAnsi="宋体" w:cs="Arial"/>
                <w:sz w:val="21"/>
                <w:szCs w:val="21"/>
              </w:rPr>
              <w:t>-09</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bCs w:val="0"/>
                <w:caps/>
                <w:kern w:val="2"/>
                <w:sz w:val="21"/>
                <w:szCs w:val="21"/>
                <w:lang w:eastAsia="zh-CN"/>
              </w:rPr>
            </w:pPr>
            <w:r>
              <w:rPr>
                <w:rFonts w:ascii="宋体" w:hAnsi="宋体" w:cs="Arial"/>
                <w:color w:val="000000"/>
                <w:spacing w:val="-4"/>
                <w:kern w:val="2"/>
                <w:sz w:val="21"/>
                <w:szCs w:val="21"/>
                <w:lang w:eastAsia="zh-CN"/>
              </w:rPr>
              <w:t>具有小盒料仓检测功能，小盒快用完时，设备预警提醒，小盒用完后设备报警并自动停机。</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URS2.5</w:t>
            </w:r>
            <w:r>
              <w:rPr>
                <w:rFonts w:hint="eastAsia" w:ascii="宋体" w:hAnsi="宋体" w:cs="Arial"/>
                <w:sz w:val="21"/>
                <w:szCs w:val="21"/>
              </w:rPr>
              <w:t>-10</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bCs w:val="0"/>
                <w:caps/>
                <w:kern w:val="2"/>
                <w:sz w:val="21"/>
                <w:szCs w:val="21"/>
                <w:lang w:eastAsia="zh-CN"/>
              </w:rPr>
            </w:pPr>
            <w:r>
              <w:rPr>
                <w:rFonts w:ascii="宋体" w:hAnsi="宋体" w:cs="Arial"/>
                <w:color w:val="000000"/>
                <w:spacing w:val="-4"/>
                <w:kern w:val="2"/>
                <w:sz w:val="21"/>
                <w:szCs w:val="21"/>
                <w:lang w:eastAsia="zh-CN"/>
              </w:rPr>
              <w:t>产品入盒推杆具有过载保护功能</w:t>
            </w:r>
            <w:r>
              <w:rPr>
                <w:rFonts w:hint="eastAsia" w:ascii="宋体" w:hAnsi="宋体" w:cs="Arial"/>
                <w:color w:val="000000"/>
                <w:spacing w:val="-4"/>
                <w:kern w:val="2"/>
                <w:sz w:val="21"/>
                <w:szCs w:val="21"/>
                <w:lang w:eastAsia="zh-CN"/>
              </w:rPr>
              <w:t>，</w:t>
            </w:r>
            <w:r>
              <w:rPr>
                <w:rFonts w:ascii="宋体" w:hAnsi="宋体" w:cs="Arial"/>
                <w:color w:val="000000"/>
                <w:spacing w:val="-4"/>
                <w:kern w:val="2"/>
                <w:sz w:val="21"/>
                <w:szCs w:val="21"/>
                <w:lang w:eastAsia="zh-CN"/>
              </w:rPr>
              <w:t>具有说明书与药板分别推进功能。</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URS2.5</w:t>
            </w:r>
            <w:r>
              <w:rPr>
                <w:rFonts w:hint="eastAsia" w:ascii="宋体" w:hAnsi="宋体" w:cs="Arial"/>
                <w:sz w:val="21"/>
                <w:szCs w:val="21"/>
              </w:rPr>
              <w:t>-11</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color w:val="000000"/>
                <w:spacing w:val="-4"/>
                <w:kern w:val="2"/>
                <w:sz w:val="21"/>
                <w:szCs w:val="21"/>
                <w:lang w:eastAsia="zh-CN"/>
              </w:rPr>
            </w:pPr>
            <w:r>
              <w:rPr>
                <w:rFonts w:ascii="宋体" w:hAnsi="宋体" w:cs="Arial"/>
                <w:color w:val="000000"/>
                <w:spacing w:val="-4"/>
                <w:kern w:val="2"/>
                <w:sz w:val="21"/>
                <w:szCs w:val="21"/>
                <w:lang w:eastAsia="zh-CN"/>
              </w:rPr>
              <w:t>连续没有抓到小盒或说明书停机，且连续错误次数可设定。</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URS2.5</w:t>
            </w:r>
            <w:r>
              <w:rPr>
                <w:rFonts w:hint="eastAsia" w:ascii="宋体" w:hAnsi="宋体" w:cs="Arial"/>
                <w:sz w:val="21"/>
                <w:szCs w:val="21"/>
              </w:rPr>
              <w:t>-12</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bCs w:val="0"/>
                <w:caps/>
                <w:kern w:val="2"/>
                <w:sz w:val="21"/>
                <w:szCs w:val="21"/>
                <w:lang w:eastAsia="zh-CN"/>
              </w:rPr>
            </w:pPr>
            <w:r>
              <w:rPr>
                <w:rFonts w:ascii="宋体" w:hAnsi="宋体" w:cs="Arial"/>
                <w:color w:val="000000"/>
                <w:spacing w:val="-4"/>
                <w:kern w:val="2"/>
                <w:sz w:val="21"/>
                <w:szCs w:val="21"/>
                <w:lang w:eastAsia="zh-CN"/>
              </w:rPr>
              <w:t>产品入盒应具有压盒装置和导向装置，避免入盒时产品或小盒损坏。</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URS2.5</w:t>
            </w:r>
            <w:r>
              <w:rPr>
                <w:rFonts w:hint="eastAsia" w:ascii="宋体" w:hAnsi="宋体" w:cs="Arial"/>
                <w:sz w:val="21"/>
                <w:szCs w:val="21"/>
              </w:rPr>
              <w:t>-13</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color w:val="000000"/>
                <w:spacing w:val="-4"/>
                <w:kern w:val="2"/>
                <w:sz w:val="21"/>
                <w:szCs w:val="21"/>
                <w:lang w:eastAsia="zh-CN"/>
              </w:rPr>
            </w:pPr>
            <w:r>
              <w:rPr>
                <w:rFonts w:ascii="宋体" w:hAnsi="宋体" w:cs="Arial"/>
                <w:color w:val="000000"/>
                <w:spacing w:val="-4"/>
                <w:kern w:val="2"/>
                <w:sz w:val="21"/>
                <w:szCs w:val="21"/>
                <w:lang w:eastAsia="zh-CN"/>
              </w:rPr>
              <w:t>纸盒封口采用热熔胶封口，热熔胶封口设备选用美国诺信</w:t>
            </w:r>
            <w:r>
              <w:rPr>
                <w:rFonts w:hint="eastAsia" w:ascii="宋体" w:hAnsi="宋体" w:cs="Arial"/>
                <w:color w:val="000000"/>
                <w:spacing w:val="-4"/>
                <w:kern w:val="2"/>
                <w:sz w:val="21"/>
                <w:szCs w:val="21"/>
                <w:lang w:eastAsia="zh-CN"/>
              </w:rPr>
              <w:t>或同等</w:t>
            </w:r>
            <w:r>
              <w:rPr>
                <w:rFonts w:ascii="宋体" w:hAnsi="宋体" w:cs="Arial"/>
                <w:color w:val="000000"/>
                <w:spacing w:val="-4"/>
                <w:kern w:val="2"/>
                <w:sz w:val="21"/>
                <w:szCs w:val="21"/>
                <w:lang w:eastAsia="zh-CN"/>
              </w:rPr>
              <w:t>品牌。</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URS2.5</w:t>
            </w:r>
            <w:r>
              <w:rPr>
                <w:rFonts w:hint="eastAsia" w:ascii="宋体" w:hAnsi="宋体" w:cs="Arial"/>
                <w:sz w:val="21"/>
                <w:szCs w:val="21"/>
              </w:rPr>
              <w:t>-14</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color w:val="000000"/>
                <w:spacing w:val="-4"/>
                <w:kern w:val="2"/>
                <w:sz w:val="21"/>
                <w:szCs w:val="21"/>
                <w:lang w:eastAsia="zh-CN"/>
              </w:rPr>
            </w:pPr>
            <w:r>
              <w:rPr>
                <w:rFonts w:ascii="宋体" w:hAnsi="宋体" w:cs="Arial"/>
                <w:color w:val="000000"/>
                <w:spacing w:val="-4"/>
                <w:kern w:val="2"/>
                <w:sz w:val="21"/>
                <w:szCs w:val="21"/>
                <w:lang w:eastAsia="zh-CN"/>
              </w:rPr>
              <w:t>压盒导轨要求升降稳定、轻松。</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URS2.5</w:t>
            </w:r>
            <w:r>
              <w:rPr>
                <w:rFonts w:hint="eastAsia" w:ascii="宋体" w:hAnsi="宋体" w:cs="Arial"/>
                <w:sz w:val="21"/>
                <w:szCs w:val="21"/>
              </w:rPr>
              <w:t>-15</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color w:val="000000"/>
                <w:spacing w:val="-4"/>
                <w:kern w:val="2"/>
                <w:sz w:val="21"/>
                <w:szCs w:val="21"/>
                <w:lang w:eastAsia="zh-CN"/>
              </w:rPr>
            </w:pPr>
            <w:r>
              <w:rPr>
                <w:rFonts w:ascii="宋体" w:hAnsi="宋体" w:cs="Arial"/>
                <w:color w:val="000000"/>
                <w:spacing w:val="-4"/>
                <w:kern w:val="2"/>
                <w:sz w:val="21"/>
                <w:szCs w:val="21"/>
                <w:lang w:eastAsia="zh-CN"/>
              </w:rPr>
              <w:t>油路、气路连接应密封，无渗油和漏气现象。</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URS2.5</w:t>
            </w:r>
            <w:r>
              <w:rPr>
                <w:rFonts w:hint="eastAsia" w:ascii="宋体" w:hAnsi="宋体" w:cs="Arial"/>
                <w:sz w:val="21"/>
                <w:szCs w:val="21"/>
              </w:rPr>
              <w:t>-16</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color w:val="000000"/>
                <w:spacing w:val="-4"/>
                <w:kern w:val="2"/>
                <w:sz w:val="21"/>
                <w:szCs w:val="21"/>
                <w:lang w:eastAsia="zh-CN"/>
              </w:rPr>
            </w:pPr>
            <w:r>
              <w:rPr>
                <w:rFonts w:hint="eastAsia" w:ascii="宋体" w:hAnsi="宋体" w:cs="Arial"/>
                <w:color w:val="000000"/>
                <w:spacing w:val="-4"/>
                <w:kern w:val="2"/>
                <w:sz w:val="21"/>
                <w:szCs w:val="21"/>
                <w:lang w:eastAsia="zh-CN"/>
              </w:rPr>
              <w:t>伺服电机</w:t>
            </w:r>
            <w:r>
              <w:rPr>
                <w:rFonts w:hint="eastAsia" w:ascii="宋体" w:hAnsi="宋体" w:cs="Arial"/>
                <w:bCs w:val="0"/>
                <w:caps/>
                <w:kern w:val="2"/>
                <w:sz w:val="21"/>
                <w:szCs w:val="21"/>
                <w:lang w:eastAsia="zh-CN"/>
              </w:rPr>
              <w:t>采用施耐德、ABB或同等品牌</w:t>
            </w:r>
            <w:r>
              <w:rPr>
                <w:rFonts w:ascii="宋体" w:hAnsi="宋体" w:cs="Arial"/>
                <w:color w:val="000000"/>
                <w:spacing w:val="-4"/>
                <w:kern w:val="2"/>
                <w:sz w:val="21"/>
                <w:szCs w:val="21"/>
                <w:lang w:eastAsia="zh-CN"/>
              </w:rPr>
              <w:t>。</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URS2.5</w:t>
            </w:r>
            <w:r>
              <w:rPr>
                <w:rFonts w:hint="eastAsia" w:ascii="宋体" w:hAnsi="宋体" w:cs="Arial"/>
                <w:sz w:val="21"/>
                <w:szCs w:val="21"/>
              </w:rPr>
              <w:t>-17</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color w:val="000000"/>
                <w:spacing w:val="-4"/>
                <w:kern w:val="2"/>
                <w:sz w:val="21"/>
                <w:szCs w:val="21"/>
                <w:lang w:eastAsia="zh-CN"/>
              </w:rPr>
            </w:pPr>
            <w:r>
              <w:rPr>
                <w:rFonts w:ascii="宋体" w:hAnsi="宋体" w:cs="Arial"/>
                <w:sz w:val="21"/>
                <w:szCs w:val="21"/>
                <w:lang w:eastAsia="zh-CN"/>
              </w:rPr>
              <w:t>设备防护罩及需经常拆卸部件宜采用快装联接，便于部件维护操作。</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URS2.5</w:t>
            </w:r>
            <w:r>
              <w:rPr>
                <w:rFonts w:hint="eastAsia" w:ascii="宋体" w:hAnsi="宋体" w:cs="Arial"/>
                <w:sz w:val="21"/>
                <w:szCs w:val="21"/>
              </w:rPr>
              <w:t>-18</w:t>
            </w:r>
          </w:p>
        </w:tc>
        <w:tc>
          <w:tcPr>
            <w:tcW w:w="355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2"/>
              <w:tabs>
                <w:tab w:val="left" w:pos="739"/>
                <w:tab w:val="left" w:pos="8483"/>
              </w:tabs>
              <w:spacing w:line="300" w:lineRule="exact"/>
              <w:ind w:left="0" w:right="0"/>
              <w:rPr>
                <w:rFonts w:ascii="宋体" w:hAnsi="宋体" w:cs="Arial"/>
                <w:sz w:val="21"/>
                <w:szCs w:val="21"/>
                <w:lang w:eastAsia="zh-CN"/>
              </w:rPr>
            </w:pPr>
            <w:r>
              <w:rPr>
                <w:rFonts w:ascii="宋体" w:hAnsi="宋体" w:cs="Arial"/>
                <w:sz w:val="21"/>
                <w:szCs w:val="21"/>
                <w:lang w:eastAsia="zh-CN"/>
              </w:rPr>
              <w:t>装盒机必须具备但不限于以下报警功能：</w:t>
            </w:r>
          </w:p>
          <w:p>
            <w:pPr>
              <w:pStyle w:val="30"/>
              <w:spacing w:before="0" w:after="0" w:line="300" w:lineRule="exact"/>
              <w:jc w:val="both"/>
              <w:rPr>
                <w:rFonts w:ascii="宋体" w:hAnsi="宋体" w:cs="Arial"/>
                <w:sz w:val="21"/>
                <w:szCs w:val="21"/>
                <w:lang w:eastAsia="zh-CN"/>
              </w:rPr>
            </w:pPr>
            <w:r>
              <w:rPr>
                <w:rFonts w:hint="eastAsia" w:ascii="宋体" w:hAnsi="宋体" w:cs="Arial"/>
                <w:sz w:val="21"/>
                <w:szCs w:val="21"/>
                <w:lang w:eastAsia="zh-CN"/>
              </w:rPr>
              <w:t>1、</w:t>
            </w:r>
            <w:r>
              <w:rPr>
                <w:rFonts w:ascii="宋体" w:hAnsi="宋体" w:cs="Arial"/>
                <w:sz w:val="21"/>
                <w:szCs w:val="21"/>
                <w:lang w:eastAsia="zh-CN"/>
              </w:rPr>
              <w:t>紧急按钮按下</w:t>
            </w:r>
            <w:r>
              <w:rPr>
                <w:rFonts w:hint="eastAsia" w:ascii="宋体" w:hAnsi="宋体" w:cs="Arial"/>
                <w:sz w:val="21"/>
                <w:szCs w:val="21"/>
                <w:lang w:eastAsia="zh-CN"/>
              </w:rPr>
              <w:t>；</w:t>
            </w:r>
          </w:p>
          <w:p>
            <w:pPr>
              <w:pStyle w:val="30"/>
              <w:spacing w:before="0" w:after="0" w:line="300" w:lineRule="exact"/>
              <w:jc w:val="both"/>
              <w:rPr>
                <w:rFonts w:ascii="宋体" w:hAnsi="宋体" w:cs="Arial"/>
                <w:bCs w:val="0"/>
                <w:caps/>
                <w:kern w:val="2"/>
                <w:sz w:val="21"/>
                <w:szCs w:val="21"/>
                <w:lang w:eastAsia="zh-CN"/>
              </w:rPr>
            </w:pPr>
            <w:r>
              <w:rPr>
                <w:rFonts w:hint="eastAsia" w:ascii="宋体" w:hAnsi="宋体" w:cs="Arial"/>
                <w:sz w:val="21"/>
                <w:szCs w:val="21"/>
                <w:lang w:eastAsia="zh-CN"/>
              </w:rPr>
              <w:t>2、</w:t>
            </w:r>
            <w:r>
              <w:rPr>
                <w:rFonts w:ascii="宋体" w:hAnsi="宋体" w:cs="Arial"/>
                <w:sz w:val="21"/>
                <w:szCs w:val="21"/>
                <w:lang w:eastAsia="zh-CN"/>
              </w:rPr>
              <w:t>安全门被打开时</w:t>
            </w:r>
            <w:r>
              <w:rPr>
                <w:rFonts w:hint="eastAsia" w:ascii="宋体" w:hAnsi="宋体" w:cs="Arial"/>
                <w:sz w:val="21"/>
                <w:szCs w:val="21"/>
                <w:lang w:eastAsia="zh-CN"/>
              </w:rPr>
              <w:t>；</w:t>
            </w:r>
          </w:p>
          <w:p>
            <w:pPr>
              <w:pStyle w:val="30"/>
              <w:spacing w:before="0" w:after="0" w:line="300" w:lineRule="exact"/>
              <w:jc w:val="both"/>
              <w:rPr>
                <w:rFonts w:ascii="宋体" w:hAnsi="宋体" w:cs="Arial"/>
                <w:bCs w:val="0"/>
                <w:caps/>
                <w:kern w:val="2"/>
                <w:sz w:val="21"/>
                <w:szCs w:val="21"/>
                <w:lang w:eastAsia="zh-CN"/>
              </w:rPr>
            </w:pPr>
            <w:r>
              <w:rPr>
                <w:rFonts w:ascii="宋体" w:hAnsi="宋体" w:cs="Arial"/>
                <w:sz w:val="21"/>
                <w:szCs w:val="21"/>
                <w:lang w:eastAsia="zh-CN"/>
              </w:rPr>
              <w:t>3</w:t>
            </w:r>
            <w:r>
              <w:rPr>
                <w:rFonts w:hint="eastAsia" w:ascii="宋体" w:hAnsi="宋体" w:cs="Arial"/>
                <w:sz w:val="21"/>
                <w:szCs w:val="21"/>
                <w:lang w:eastAsia="zh-CN"/>
              </w:rPr>
              <w:t>、</w:t>
            </w:r>
            <w:r>
              <w:rPr>
                <w:rFonts w:ascii="宋体" w:hAnsi="宋体" w:cs="Arial"/>
                <w:sz w:val="21"/>
                <w:szCs w:val="21"/>
                <w:lang w:eastAsia="zh-CN"/>
              </w:rPr>
              <w:t>药板推入过程中阻力过大</w:t>
            </w:r>
            <w:r>
              <w:rPr>
                <w:rFonts w:hint="eastAsia" w:ascii="宋体" w:hAnsi="宋体" w:cs="Arial"/>
                <w:sz w:val="21"/>
                <w:szCs w:val="21"/>
                <w:lang w:eastAsia="zh-CN"/>
              </w:rPr>
              <w:t>；</w:t>
            </w:r>
          </w:p>
          <w:p>
            <w:pPr>
              <w:pStyle w:val="30"/>
              <w:spacing w:before="0" w:after="0" w:line="300" w:lineRule="exact"/>
              <w:jc w:val="both"/>
              <w:rPr>
                <w:rFonts w:ascii="宋体" w:hAnsi="宋体" w:cs="Arial"/>
                <w:bCs w:val="0"/>
                <w:caps/>
                <w:kern w:val="2"/>
                <w:sz w:val="21"/>
                <w:szCs w:val="21"/>
                <w:lang w:eastAsia="zh-CN"/>
              </w:rPr>
            </w:pPr>
            <w:r>
              <w:rPr>
                <w:rFonts w:hint="eastAsia" w:ascii="宋体" w:hAnsi="宋体" w:cs="Arial"/>
                <w:sz w:val="21"/>
                <w:szCs w:val="21"/>
                <w:lang w:eastAsia="zh-CN"/>
              </w:rPr>
              <w:t>4、</w:t>
            </w:r>
            <w:r>
              <w:rPr>
                <w:rFonts w:ascii="宋体" w:hAnsi="宋体" w:cs="Arial"/>
                <w:sz w:val="21"/>
                <w:szCs w:val="21"/>
                <w:lang w:eastAsia="zh-CN"/>
              </w:rPr>
              <w:t>盖盒阻力过大</w:t>
            </w:r>
            <w:r>
              <w:rPr>
                <w:rFonts w:hint="eastAsia" w:ascii="宋体" w:hAnsi="宋体" w:cs="Arial"/>
                <w:sz w:val="21"/>
                <w:szCs w:val="21"/>
                <w:lang w:eastAsia="zh-CN"/>
              </w:rPr>
              <w:t>；</w:t>
            </w:r>
          </w:p>
          <w:p>
            <w:pPr>
              <w:pStyle w:val="30"/>
              <w:spacing w:before="0" w:after="0" w:line="300" w:lineRule="exact"/>
              <w:jc w:val="both"/>
              <w:rPr>
                <w:rFonts w:ascii="宋体" w:hAnsi="宋体" w:cs="Arial"/>
                <w:bCs w:val="0"/>
                <w:caps/>
                <w:kern w:val="2"/>
                <w:sz w:val="21"/>
                <w:szCs w:val="21"/>
                <w:lang w:eastAsia="zh-CN"/>
              </w:rPr>
            </w:pPr>
            <w:r>
              <w:rPr>
                <w:rFonts w:hint="eastAsia" w:ascii="宋体" w:hAnsi="宋体" w:cs="Arial"/>
                <w:sz w:val="21"/>
                <w:szCs w:val="21"/>
                <w:lang w:eastAsia="zh-CN"/>
              </w:rPr>
              <w:t>5、</w:t>
            </w:r>
            <w:r>
              <w:rPr>
                <w:rFonts w:ascii="宋体" w:hAnsi="宋体" w:cs="Arial"/>
                <w:sz w:val="21"/>
                <w:szCs w:val="21"/>
                <w:lang w:eastAsia="zh-CN"/>
              </w:rPr>
              <w:t>手盘未复位时</w:t>
            </w:r>
            <w:r>
              <w:rPr>
                <w:rFonts w:hint="eastAsia" w:ascii="宋体" w:hAnsi="宋体" w:cs="Arial"/>
                <w:sz w:val="21"/>
                <w:szCs w:val="21"/>
                <w:lang w:eastAsia="zh-CN"/>
              </w:rPr>
              <w:t>；</w:t>
            </w:r>
          </w:p>
          <w:p>
            <w:pPr>
              <w:pStyle w:val="30"/>
              <w:spacing w:before="0" w:after="0" w:line="300" w:lineRule="exact"/>
              <w:jc w:val="both"/>
              <w:rPr>
                <w:rFonts w:ascii="宋体" w:hAnsi="宋体" w:cs="Arial"/>
                <w:bCs w:val="0"/>
                <w:caps/>
                <w:kern w:val="2"/>
                <w:sz w:val="21"/>
                <w:szCs w:val="21"/>
                <w:lang w:eastAsia="zh-CN"/>
              </w:rPr>
            </w:pPr>
            <w:r>
              <w:rPr>
                <w:rFonts w:hint="eastAsia" w:ascii="宋体" w:hAnsi="宋体" w:cs="Arial"/>
                <w:sz w:val="21"/>
                <w:szCs w:val="21"/>
                <w:lang w:eastAsia="zh-CN"/>
              </w:rPr>
              <w:t>6、</w:t>
            </w:r>
            <w:r>
              <w:rPr>
                <w:rFonts w:ascii="宋体" w:hAnsi="宋体" w:cs="Arial"/>
                <w:sz w:val="21"/>
                <w:szCs w:val="21"/>
                <w:lang w:eastAsia="zh-CN"/>
              </w:rPr>
              <w:t>驱动电机过载</w:t>
            </w:r>
            <w:r>
              <w:rPr>
                <w:rFonts w:hint="eastAsia" w:ascii="宋体" w:hAnsi="宋体" w:cs="Arial"/>
                <w:sz w:val="21"/>
                <w:szCs w:val="21"/>
                <w:lang w:eastAsia="zh-CN"/>
              </w:rPr>
              <w:t>；</w:t>
            </w:r>
          </w:p>
          <w:p>
            <w:pPr>
              <w:pStyle w:val="30"/>
              <w:spacing w:before="0" w:after="0" w:line="300" w:lineRule="exact"/>
              <w:jc w:val="both"/>
              <w:rPr>
                <w:rFonts w:ascii="宋体" w:hAnsi="宋体" w:cs="Arial"/>
                <w:bCs w:val="0"/>
                <w:caps/>
                <w:kern w:val="2"/>
                <w:sz w:val="21"/>
                <w:szCs w:val="21"/>
                <w:lang w:eastAsia="zh-CN"/>
              </w:rPr>
            </w:pPr>
            <w:r>
              <w:rPr>
                <w:rFonts w:hint="eastAsia" w:ascii="宋体" w:hAnsi="宋体" w:cs="Arial"/>
                <w:sz w:val="21"/>
                <w:szCs w:val="21"/>
                <w:lang w:eastAsia="zh-CN"/>
              </w:rPr>
              <w:t>7、</w:t>
            </w:r>
            <w:r>
              <w:rPr>
                <w:rFonts w:ascii="宋体" w:hAnsi="宋体" w:cs="Arial"/>
                <w:sz w:val="21"/>
                <w:szCs w:val="21"/>
                <w:lang w:eastAsia="zh-CN"/>
              </w:rPr>
              <w:t>压缩空气压力不足</w:t>
            </w:r>
            <w:r>
              <w:rPr>
                <w:rFonts w:hint="eastAsia" w:ascii="宋体" w:hAnsi="宋体" w:cs="Arial"/>
                <w:sz w:val="21"/>
                <w:szCs w:val="21"/>
                <w:lang w:eastAsia="zh-CN"/>
              </w:rPr>
              <w:t>；</w:t>
            </w:r>
          </w:p>
          <w:p>
            <w:pPr>
              <w:pStyle w:val="30"/>
              <w:spacing w:before="0" w:after="0" w:line="300" w:lineRule="exact"/>
              <w:jc w:val="both"/>
              <w:rPr>
                <w:rFonts w:ascii="宋体" w:hAnsi="宋体" w:cs="Arial"/>
                <w:bCs w:val="0"/>
                <w:caps/>
                <w:kern w:val="2"/>
                <w:sz w:val="21"/>
                <w:szCs w:val="21"/>
                <w:lang w:eastAsia="zh-CN"/>
              </w:rPr>
            </w:pPr>
            <w:r>
              <w:rPr>
                <w:rFonts w:ascii="宋体" w:hAnsi="宋体" w:cs="Arial"/>
                <w:sz w:val="21"/>
                <w:szCs w:val="21"/>
                <w:lang w:eastAsia="zh-CN"/>
              </w:rPr>
              <w:t>8</w:t>
            </w:r>
            <w:r>
              <w:rPr>
                <w:rFonts w:hint="eastAsia" w:ascii="宋体" w:hAnsi="宋体" w:cs="Arial"/>
                <w:sz w:val="21"/>
                <w:szCs w:val="21"/>
                <w:lang w:eastAsia="zh-CN"/>
              </w:rPr>
              <w:t>、</w:t>
            </w:r>
            <w:r>
              <w:rPr>
                <w:rFonts w:ascii="宋体" w:hAnsi="宋体" w:cs="Arial"/>
                <w:sz w:val="21"/>
                <w:szCs w:val="21"/>
                <w:lang w:eastAsia="zh-CN"/>
              </w:rPr>
              <w:t>盒子仓内盒子低于最小量时</w:t>
            </w:r>
            <w:r>
              <w:rPr>
                <w:rFonts w:hint="eastAsia" w:ascii="宋体" w:hAnsi="宋体" w:cs="Arial"/>
                <w:sz w:val="21"/>
                <w:szCs w:val="21"/>
                <w:lang w:eastAsia="zh-CN"/>
              </w:rPr>
              <w:t>；</w:t>
            </w:r>
          </w:p>
          <w:p>
            <w:pPr>
              <w:pStyle w:val="30"/>
              <w:spacing w:before="0" w:after="0" w:line="300" w:lineRule="exact"/>
              <w:jc w:val="both"/>
              <w:rPr>
                <w:rFonts w:ascii="宋体" w:hAnsi="宋体" w:cs="Arial"/>
                <w:bCs w:val="0"/>
                <w:caps/>
                <w:kern w:val="2"/>
                <w:sz w:val="21"/>
                <w:szCs w:val="21"/>
                <w:lang w:eastAsia="zh-CN"/>
              </w:rPr>
            </w:pPr>
            <w:r>
              <w:rPr>
                <w:rFonts w:ascii="宋体" w:hAnsi="宋体" w:cs="Arial"/>
                <w:sz w:val="21"/>
                <w:szCs w:val="21"/>
                <w:lang w:eastAsia="zh-CN"/>
              </w:rPr>
              <w:t>9</w:t>
            </w:r>
            <w:r>
              <w:rPr>
                <w:rFonts w:hint="eastAsia" w:ascii="宋体" w:hAnsi="宋体" w:cs="Arial"/>
                <w:sz w:val="21"/>
                <w:szCs w:val="21"/>
                <w:lang w:eastAsia="zh-CN"/>
              </w:rPr>
              <w:t>、</w:t>
            </w:r>
            <w:r>
              <w:rPr>
                <w:rFonts w:ascii="宋体" w:hAnsi="宋体" w:cs="Arial"/>
                <w:sz w:val="21"/>
                <w:szCs w:val="21"/>
                <w:lang w:eastAsia="zh-CN"/>
              </w:rPr>
              <w:t>说明书仓内说明书低于最小量时</w:t>
            </w:r>
            <w:r>
              <w:rPr>
                <w:rFonts w:hint="eastAsia" w:ascii="宋体" w:hAnsi="宋体" w:cs="Arial"/>
                <w:sz w:val="21"/>
                <w:szCs w:val="21"/>
                <w:lang w:eastAsia="zh-CN"/>
              </w:rPr>
              <w:t>；</w:t>
            </w:r>
          </w:p>
          <w:p>
            <w:pPr>
              <w:pStyle w:val="30"/>
              <w:spacing w:before="0" w:after="0" w:line="300" w:lineRule="exact"/>
              <w:jc w:val="both"/>
              <w:rPr>
                <w:rFonts w:ascii="宋体" w:hAnsi="宋体" w:cs="Arial"/>
                <w:sz w:val="21"/>
                <w:szCs w:val="21"/>
                <w:lang w:eastAsia="zh-CN"/>
              </w:rPr>
            </w:pPr>
            <w:r>
              <w:rPr>
                <w:rFonts w:hint="eastAsia" w:ascii="宋体" w:hAnsi="宋体" w:cs="Arial"/>
                <w:sz w:val="21"/>
                <w:szCs w:val="21"/>
                <w:lang w:eastAsia="zh-CN"/>
              </w:rPr>
              <w:t>1</w:t>
            </w:r>
            <w:r>
              <w:rPr>
                <w:rFonts w:ascii="宋体" w:hAnsi="宋体" w:cs="Arial"/>
                <w:sz w:val="21"/>
                <w:szCs w:val="21"/>
                <w:lang w:eastAsia="zh-CN"/>
              </w:rPr>
              <w:t>0</w:t>
            </w:r>
            <w:r>
              <w:rPr>
                <w:rFonts w:hint="eastAsia" w:ascii="宋体" w:hAnsi="宋体" w:cs="Arial"/>
                <w:sz w:val="21"/>
                <w:szCs w:val="21"/>
                <w:lang w:eastAsia="zh-CN"/>
              </w:rPr>
              <w:t>、</w:t>
            </w:r>
            <w:r>
              <w:rPr>
                <w:rFonts w:ascii="宋体" w:hAnsi="宋体" w:cs="Arial"/>
                <w:sz w:val="21"/>
                <w:szCs w:val="21"/>
                <w:lang w:eastAsia="zh-CN"/>
              </w:rPr>
              <w:t>盒子未打开成型时</w:t>
            </w:r>
            <w:r>
              <w:rPr>
                <w:rFonts w:hint="eastAsia" w:ascii="宋体" w:hAnsi="宋体" w:cs="Arial"/>
                <w:sz w:val="21"/>
                <w:szCs w:val="21"/>
                <w:lang w:eastAsia="zh-CN"/>
              </w:rPr>
              <w:t>；</w:t>
            </w:r>
          </w:p>
          <w:p>
            <w:pPr>
              <w:pStyle w:val="30"/>
              <w:spacing w:before="0" w:after="0" w:line="300" w:lineRule="exact"/>
              <w:jc w:val="both"/>
              <w:rPr>
                <w:rFonts w:ascii="宋体" w:hAnsi="宋体" w:cs="Arial"/>
                <w:bCs w:val="0"/>
                <w:caps/>
                <w:kern w:val="2"/>
                <w:sz w:val="21"/>
                <w:szCs w:val="21"/>
                <w:lang w:eastAsia="zh-CN"/>
              </w:rPr>
            </w:pPr>
            <w:r>
              <w:rPr>
                <w:rFonts w:hint="eastAsia" w:ascii="宋体" w:hAnsi="宋体" w:cs="Arial"/>
                <w:sz w:val="21"/>
                <w:szCs w:val="21"/>
                <w:lang w:eastAsia="zh-CN"/>
              </w:rPr>
              <w:t>1</w:t>
            </w:r>
            <w:r>
              <w:rPr>
                <w:rFonts w:ascii="宋体" w:hAnsi="宋体" w:cs="Arial"/>
                <w:sz w:val="21"/>
                <w:szCs w:val="21"/>
                <w:lang w:eastAsia="zh-CN"/>
              </w:rPr>
              <w:t>1</w:t>
            </w:r>
            <w:r>
              <w:rPr>
                <w:rFonts w:hint="eastAsia" w:ascii="宋体" w:hAnsi="宋体" w:cs="Arial"/>
                <w:sz w:val="21"/>
                <w:szCs w:val="21"/>
                <w:lang w:eastAsia="zh-CN"/>
              </w:rPr>
              <w:t>、</w:t>
            </w:r>
            <w:r>
              <w:rPr>
                <w:rFonts w:ascii="宋体" w:hAnsi="宋体" w:cs="Arial"/>
                <w:sz w:val="21"/>
                <w:szCs w:val="21"/>
                <w:lang w:eastAsia="zh-CN"/>
              </w:rPr>
              <w:t>说明书未推入盒子时</w:t>
            </w:r>
            <w:r>
              <w:rPr>
                <w:rFonts w:hint="eastAsia" w:ascii="宋体" w:hAnsi="宋体" w:cs="Arial"/>
                <w:sz w:val="21"/>
                <w:szCs w:val="21"/>
                <w:lang w:eastAsia="zh-CN"/>
              </w:rPr>
              <w:t>；</w:t>
            </w:r>
          </w:p>
          <w:p>
            <w:pPr>
              <w:pStyle w:val="30"/>
              <w:spacing w:before="0" w:after="0" w:line="300" w:lineRule="exact"/>
              <w:jc w:val="both"/>
              <w:rPr>
                <w:rFonts w:ascii="宋体" w:hAnsi="宋体" w:cs="Arial"/>
                <w:bCs w:val="0"/>
                <w:caps/>
                <w:kern w:val="2"/>
                <w:sz w:val="21"/>
                <w:szCs w:val="21"/>
                <w:lang w:eastAsia="zh-CN"/>
              </w:rPr>
            </w:pPr>
            <w:r>
              <w:rPr>
                <w:rFonts w:hint="eastAsia" w:ascii="宋体" w:hAnsi="宋体" w:cs="Arial"/>
                <w:sz w:val="21"/>
                <w:szCs w:val="21"/>
                <w:lang w:eastAsia="zh-CN"/>
              </w:rPr>
              <w:t>1</w:t>
            </w:r>
            <w:r>
              <w:rPr>
                <w:rFonts w:ascii="宋体" w:hAnsi="宋体" w:cs="Arial"/>
                <w:sz w:val="21"/>
                <w:szCs w:val="21"/>
                <w:lang w:eastAsia="zh-CN"/>
              </w:rPr>
              <w:t>2</w:t>
            </w:r>
            <w:r>
              <w:rPr>
                <w:rFonts w:hint="eastAsia" w:ascii="宋体" w:hAnsi="宋体" w:cs="Arial"/>
                <w:sz w:val="21"/>
                <w:szCs w:val="21"/>
                <w:lang w:eastAsia="zh-CN"/>
              </w:rPr>
              <w:t>、</w:t>
            </w:r>
            <w:r>
              <w:rPr>
                <w:rFonts w:ascii="宋体" w:hAnsi="宋体" w:cs="Arial"/>
                <w:sz w:val="21"/>
                <w:szCs w:val="21"/>
                <w:lang w:eastAsia="zh-CN"/>
              </w:rPr>
              <w:t>检测到空白说明书</w:t>
            </w:r>
            <w:r>
              <w:rPr>
                <w:rFonts w:hint="eastAsia" w:ascii="宋体" w:hAnsi="宋体" w:cs="Arial"/>
                <w:sz w:val="21"/>
                <w:szCs w:val="21"/>
                <w:lang w:eastAsia="zh-CN"/>
              </w:rPr>
              <w:t>；</w:t>
            </w:r>
          </w:p>
          <w:p>
            <w:pPr>
              <w:pStyle w:val="30"/>
              <w:spacing w:before="0" w:after="0" w:line="300" w:lineRule="exact"/>
              <w:jc w:val="both"/>
              <w:rPr>
                <w:rFonts w:ascii="宋体" w:hAnsi="宋体" w:cs="Arial"/>
                <w:bCs w:val="0"/>
                <w:caps/>
                <w:kern w:val="2"/>
                <w:sz w:val="21"/>
                <w:szCs w:val="21"/>
                <w:lang w:eastAsia="zh-CN"/>
              </w:rPr>
            </w:pPr>
            <w:r>
              <w:rPr>
                <w:rFonts w:hint="eastAsia" w:ascii="宋体" w:hAnsi="宋体" w:cs="Arial"/>
                <w:sz w:val="21"/>
                <w:szCs w:val="21"/>
                <w:lang w:eastAsia="zh-CN"/>
              </w:rPr>
              <w:t>1</w:t>
            </w:r>
            <w:r>
              <w:rPr>
                <w:rFonts w:ascii="宋体" w:hAnsi="宋体" w:cs="Arial"/>
                <w:sz w:val="21"/>
                <w:szCs w:val="21"/>
                <w:lang w:eastAsia="zh-CN"/>
              </w:rPr>
              <w:t>3</w:t>
            </w:r>
            <w:r>
              <w:rPr>
                <w:rFonts w:hint="eastAsia" w:ascii="宋体" w:hAnsi="宋体" w:cs="Arial"/>
                <w:sz w:val="21"/>
                <w:szCs w:val="21"/>
                <w:lang w:eastAsia="zh-CN"/>
              </w:rPr>
              <w:t>、</w:t>
            </w:r>
            <w:r>
              <w:rPr>
                <w:rFonts w:ascii="宋体" w:hAnsi="宋体" w:cs="Arial"/>
                <w:sz w:val="21"/>
                <w:szCs w:val="21"/>
                <w:lang w:eastAsia="zh-CN"/>
              </w:rPr>
              <w:t>盒子被推坏时。</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sz w:val="21"/>
                <w:szCs w:val="21"/>
              </w:rPr>
            </w:pPr>
            <w:r>
              <w:rPr>
                <w:rFonts w:ascii="宋体" w:hAnsi="宋体" w:cs="Arial"/>
                <w:color w:val="333333"/>
                <w:kern w:val="0"/>
                <w:sz w:val="21"/>
                <w:szCs w:val="21"/>
                <w:lang w:bidi="ar"/>
              </w:rPr>
              <w:t>必须</w:t>
            </w:r>
          </w:p>
        </w:tc>
      </w:tr>
    </w:tbl>
    <w:p>
      <w:pPr>
        <w:spacing w:line="480" w:lineRule="exact"/>
        <w:ind w:left="50" w:right="120" w:rightChars="50" w:firstLine="588" w:firstLineChars="244"/>
        <w:rPr>
          <w:rFonts w:ascii="宋体" w:hAnsi="宋体" w:cs="Arial"/>
          <w:b/>
          <w:bCs/>
        </w:rPr>
      </w:pPr>
      <w:bookmarkStart w:id="18" w:name="_Toc22981"/>
    </w:p>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r>
        <w:rPr>
          <w:rFonts w:hint="eastAsia" w:ascii="宋体" w:hAnsi="宋体" w:cs="Arial"/>
          <w:b/>
          <w:bCs/>
        </w:rPr>
        <w:t>3、</w:t>
      </w:r>
      <w:r>
        <w:rPr>
          <w:rFonts w:ascii="宋体" w:hAnsi="宋体" w:cs="Arial"/>
          <w:b/>
          <w:bCs/>
        </w:rPr>
        <w:t>仪表要求</w:t>
      </w:r>
      <w:bookmarkEnd w:id="18"/>
    </w:p>
    <w:tbl>
      <w:tblPr>
        <w:tblStyle w:val="2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9"/>
        <w:gridCol w:w="7230"/>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1"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40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755"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40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40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1"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Arial"/>
                <w:sz w:val="21"/>
                <w:szCs w:val="21"/>
              </w:rPr>
            </w:pPr>
            <w:r>
              <w:rPr>
                <w:rFonts w:ascii="宋体" w:hAnsi="宋体" w:cs="Arial"/>
                <w:sz w:val="21"/>
                <w:szCs w:val="21"/>
              </w:rPr>
              <w:t>URS03-01</w:t>
            </w:r>
          </w:p>
        </w:tc>
        <w:tc>
          <w:tcPr>
            <w:tcW w:w="3755"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400" w:lineRule="exact"/>
              <w:jc w:val="both"/>
              <w:rPr>
                <w:rFonts w:ascii="宋体" w:hAnsi="宋体" w:cs="Arial"/>
                <w:sz w:val="21"/>
                <w:szCs w:val="21"/>
                <w:lang w:eastAsia="zh-CN"/>
              </w:rPr>
            </w:pPr>
            <w:r>
              <w:rPr>
                <w:rFonts w:ascii="宋体" w:hAnsi="宋体" w:cs="Arial"/>
                <w:sz w:val="21"/>
                <w:szCs w:val="21"/>
                <w:lang w:val="en-GB" w:eastAsia="zh-CN"/>
              </w:rPr>
              <w:t>所有仪器、仪表等均要求</w:t>
            </w:r>
            <w:r>
              <w:rPr>
                <w:rFonts w:hint="eastAsia" w:ascii="宋体" w:hAnsi="宋体" w:cs="Arial"/>
                <w:sz w:val="21"/>
                <w:szCs w:val="21"/>
                <w:lang w:eastAsia="zh-CN"/>
              </w:rPr>
              <w:t>有计量检测资质的单位检测的效期内的</w:t>
            </w:r>
            <w:r>
              <w:rPr>
                <w:rFonts w:ascii="宋体" w:hAnsi="宋体" w:cs="Arial"/>
                <w:sz w:val="21"/>
                <w:szCs w:val="21"/>
                <w:lang w:eastAsia="zh-CN"/>
              </w:rPr>
              <w:t>检验合格证。</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400" w:lineRule="exact"/>
              <w:jc w:val="center"/>
              <w:textAlignment w:val="center"/>
              <w:rPr>
                <w:rFonts w:ascii="宋体" w:hAnsi="宋体" w:cs="Arial"/>
                <w:sz w:val="21"/>
                <w:szCs w:val="21"/>
              </w:rPr>
            </w:pPr>
            <w:r>
              <w:rPr>
                <w:rFonts w:ascii="宋体" w:hAnsi="宋体" w:cs="Arial"/>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bookmarkStart w:id="19" w:name="_Toc4255"/>
      <w:r>
        <w:rPr>
          <w:rFonts w:hint="eastAsia" w:ascii="宋体" w:hAnsi="宋体" w:cs="Arial"/>
          <w:b/>
          <w:bCs/>
        </w:rPr>
        <w:t>4、</w:t>
      </w:r>
      <w:r>
        <w:rPr>
          <w:rFonts w:ascii="宋体" w:hAnsi="宋体" w:cs="Arial"/>
          <w:b/>
          <w:bCs/>
        </w:rPr>
        <w:t>电气自控系统要求</w:t>
      </w:r>
      <w:bookmarkEnd w:id="19"/>
    </w:p>
    <w:tbl>
      <w:tblPr>
        <w:tblStyle w:val="2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9"/>
        <w:gridCol w:w="7090"/>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sz w:val="21"/>
                <w:szCs w:val="21"/>
              </w:rPr>
              <w:t>URS04-01</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left"/>
              <w:rPr>
                <w:rFonts w:ascii="宋体" w:hAnsi="宋体" w:cs="Arial"/>
                <w:spacing w:val="4"/>
                <w:position w:val="6"/>
                <w:sz w:val="21"/>
                <w:szCs w:val="21"/>
              </w:rPr>
            </w:pPr>
            <w:r>
              <w:rPr>
                <w:rFonts w:hint="eastAsia" w:ascii="宋体" w:hAnsi="宋体" w:cs="Arial"/>
                <w:sz w:val="21"/>
                <w:szCs w:val="21"/>
              </w:rPr>
              <w:t>电源：</w:t>
            </w:r>
            <w:r>
              <w:rPr>
                <w:rFonts w:ascii="宋体" w:hAnsi="宋体" w:cs="Arial"/>
                <w:sz w:val="21"/>
                <w:szCs w:val="21"/>
              </w:rPr>
              <w:t>380V，3相5线制，50Hz</w:t>
            </w:r>
            <w:r>
              <w:rPr>
                <w:rFonts w:hint="eastAsia" w:ascii="宋体" w:hAnsi="宋体" w:cs="Arial"/>
                <w:sz w:val="21"/>
                <w:szCs w:val="21"/>
              </w:rPr>
              <w:t>，</w:t>
            </w:r>
            <w:r>
              <w:rPr>
                <w:rFonts w:ascii="宋体" w:hAnsi="宋体" w:cs="Arial"/>
                <w:sz w:val="21"/>
                <w:szCs w:val="21"/>
              </w:rPr>
              <w:t>在不打开箱门的情况下能够进行电源切断和上锁隔离。</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sz w:val="21"/>
                <w:szCs w:val="21"/>
              </w:rPr>
              <w:t>URS04-02</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left"/>
              <w:rPr>
                <w:rFonts w:ascii="宋体" w:hAnsi="宋体" w:cs="Arial"/>
                <w:color w:val="FF0000"/>
                <w:sz w:val="21"/>
                <w:szCs w:val="21"/>
              </w:rPr>
            </w:pPr>
            <w:r>
              <w:rPr>
                <w:rFonts w:ascii="宋体" w:hAnsi="宋体" w:cs="Arial"/>
                <w:sz w:val="21"/>
                <w:szCs w:val="21"/>
              </w:rPr>
              <w:t>控制柜进出线密封、绝缘应良好。</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sz w:val="21"/>
                <w:szCs w:val="21"/>
              </w:rPr>
              <w:t>URS04-03</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left"/>
              <w:rPr>
                <w:rFonts w:ascii="宋体" w:hAnsi="宋体" w:cs="Arial"/>
                <w:spacing w:val="4"/>
                <w:position w:val="6"/>
                <w:sz w:val="21"/>
                <w:szCs w:val="21"/>
              </w:rPr>
            </w:pPr>
            <w:r>
              <w:rPr>
                <w:rFonts w:ascii="宋体" w:hAnsi="宋体" w:cs="Arial"/>
                <w:sz w:val="21"/>
                <w:szCs w:val="21"/>
              </w:rPr>
              <w:t>控制柜内应保持正压，进风口有过滤网，且易拆装及清洗，线缆敷设需满足散热需求。</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kern w:val="0"/>
                <w:sz w:val="21"/>
                <w:szCs w:val="21"/>
              </w:rPr>
            </w:pPr>
            <w:r>
              <w:rPr>
                <w:rFonts w:ascii="宋体" w:hAnsi="宋体" w:cs="Arial"/>
                <w:sz w:val="21"/>
                <w:szCs w:val="21"/>
              </w:rPr>
              <w:t>URS04-04</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left"/>
              <w:rPr>
                <w:rFonts w:ascii="宋体" w:hAnsi="宋体" w:cs="Arial"/>
                <w:sz w:val="21"/>
                <w:szCs w:val="21"/>
              </w:rPr>
            </w:pPr>
            <w:r>
              <w:rPr>
                <w:rFonts w:ascii="宋体" w:hAnsi="宋体" w:cs="Arial"/>
                <w:sz w:val="21"/>
                <w:szCs w:val="21"/>
              </w:rPr>
              <w:t>所有电气线路设计、安装规范，两端线号标示齐全、清晰，便于维护操作，且线号标示与接线图一致。</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kern w:val="0"/>
                <w:sz w:val="21"/>
                <w:szCs w:val="21"/>
              </w:rPr>
            </w:pPr>
            <w:r>
              <w:rPr>
                <w:rFonts w:ascii="宋体" w:hAnsi="宋体" w:cs="Arial"/>
                <w:sz w:val="21"/>
                <w:szCs w:val="21"/>
              </w:rPr>
              <w:t>URS04-05</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left"/>
              <w:rPr>
                <w:rFonts w:ascii="宋体" w:hAnsi="宋体" w:cs="Arial"/>
                <w:sz w:val="21"/>
                <w:szCs w:val="21"/>
              </w:rPr>
            </w:pPr>
            <w:r>
              <w:rPr>
                <w:rFonts w:ascii="宋体" w:hAnsi="宋体" w:cs="Arial"/>
                <w:sz w:val="21"/>
                <w:szCs w:val="21"/>
              </w:rPr>
              <w:t>所有接线牢固，禁止中间接头，软线需要压线鼻。</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sz w:val="21"/>
                <w:szCs w:val="21"/>
              </w:rPr>
              <w:t>URS04-06</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left"/>
              <w:rPr>
                <w:rFonts w:ascii="宋体" w:hAnsi="宋体" w:cs="Arial"/>
                <w:sz w:val="21"/>
                <w:szCs w:val="21"/>
              </w:rPr>
            </w:pPr>
            <w:r>
              <w:rPr>
                <w:rFonts w:ascii="宋体" w:hAnsi="宋体" w:cs="Arial"/>
                <w:sz w:val="21"/>
                <w:szCs w:val="21"/>
              </w:rPr>
              <w:t>强弱电设有必要的隔离或屏蔽，保证设备各系统能稳定运行。</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sz w:val="21"/>
                <w:szCs w:val="21"/>
              </w:rPr>
              <w:t>URS04-07</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left"/>
              <w:rPr>
                <w:rFonts w:ascii="宋体" w:hAnsi="宋体" w:cs="Arial"/>
                <w:sz w:val="21"/>
                <w:szCs w:val="21"/>
              </w:rPr>
            </w:pPr>
            <w:r>
              <w:rPr>
                <w:rFonts w:ascii="宋体" w:hAnsi="宋体" w:cs="Arial"/>
                <w:sz w:val="21"/>
                <w:szCs w:val="21"/>
              </w:rPr>
              <w:t>压缩空气等外接公用系统达不到要求时，设备不能启动或自动停机，同时报警。</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sz w:val="21"/>
                <w:szCs w:val="21"/>
              </w:rPr>
              <w:t>URS04-08</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left"/>
              <w:rPr>
                <w:rFonts w:ascii="宋体" w:hAnsi="宋体" w:cs="Arial"/>
                <w:sz w:val="21"/>
                <w:szCs w:val="21"/>
                <w:lang w:val="zh-CN"/>
              </w:rPr>
            </w:pPr>
            <w:r>
              <w:rPr>
                <w:rFonts w:ascii="宋体" w:hAnsi="宋体" w:cs="Arial"/>
                <w:sz w:val="21"/>
                <w:szCs w:val="21"/>
              </w:rPr>
              <w:t>需要拆装的传感器（热电偶除外）需要有中间快速插头插排。</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sz w:val="21"/>
                <w:szCs w:val="21"/>
              </w:rPr>
              <w:t>URS04-09</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60" w:lineRule="exact"/>
              <w:jc w:val="both"/>
              <w:rPr>
                <w:rFonts w:ascii="宋体" w:hAnsi="宋体" w:cs="Arial"/>
                <w:sz w:val="21"/>
                <w:szCs w:val="21"/>
                <w:lang w:val="zh-CN" w:eastAsia="zh-CN"/>
              </w:rPr>
            </w:pPr>
            <w:r>
              <w:rPr>
                <w:rFonts w:ascii="宋体" w:hAnsi="宋体" w:cs="Arial"/>
                <w:spacing w:val="-5"/>
                <w:sz w:val="21"/>
                <w:szCs w:val="21"/>
                <w:lang w:eastAsia="zh-CN"/>
              </w:rPr>
              <w:t>设备触摸屏和PLC采用西门子</w:t>
            </w:r>
            <w:r>
              <w:rPr>
                <w:rFonts w:hint="eastAsia" w:ascii="宋体" w:hAnsi="宋体" w:cs="Arial"/>
                <w:spacing w:val="-5"/>
                <w:sz w:val="21"/>
                <w:szCs w:val="21"/>
                <w:lang w:eastAsia="zh-CN"/>
              </w:rPr>
              <w:t>、ABB、霍尼韦尔或同等</w:t>
            </w:r>
            <w:r>
              <w:rPr>
                <w:rFonts w:ascii="宋体" w:hAnsi="宋体" w:cs="Arial"/>
                <w:spacing w:val="-5"/>
                <w:sz w:val="21"/>
                <w:szCs w:val="21"/>
                <w:lang w:eastAsia="zh-CN"/>
              </w:rPr>
              <w:t>品牌，</w:t>
            </w:r>
            <w:r>
              <w:rPr>
                <w:rFonts w:ascii="宋体" w:hAnsi="宋体" w:cs="Arial"/>
                <w:sz w:val="21"/>
                <w:szCs w:val="21"/>
                <w:lang w:eastAsia="zh-CN"/>
              </w:rPr>
              <w:t>触摸屏</w:t>
            </w:r>
            <w:r>
              <w:rPr>
                <w:rFonts w:hint="eastAsia" w:ascii="宋体" w:hAnsi="宋体" w:cs="Arial"/>
                <w:sz w:val="21"/>
                <w:szCs w:val="21"/>
                <w:lang w:eastAsia="zh-CN"/>
              </w:rPr>
              <w:t>为</w:t>
            </w:r>
            <w:r>
              <w:rPr>
                <w:rFonts w:ascii="宋体" w:hAnsi="宋体" w:cs="Arial"/>
                <w:caps/>
                <w:kern w:val="2"/>
                <w:sz w:val="21"/>
                <w:szCs w:val="21"/>
                <w:lang w:val="en-AU" w:eastAsia="zh-CN"/>
              </w:rPr>
              <w:t>10英寸（或以上）</w:t>
            </w:r>
            <w:r>
              <w:rPr>
                <w:rFonts w:ascii="宋体" w:hAnsi="宋体" w:cs="Arial"/>
                <w:sz w:val="21"/>
                <w:szCs w:val="21"/>
                <w:lang w:eastAsia="zh-CN"/>
              </w:rPr>
              <w:t>。</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sz w:val="21"/>
                <w:szCs w:val="21"/>
              </w:rPr>
              <w:t>URS04-10</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60" w:lineRule="exact"/>
              <w:jc w:val="both"/>
              <w:rPr>
                <w:rFonts w:ascii="宋体" w:hAnsi="宋体" w:cs="Arial"/>
                <w:sz w:val="21"/>
                <w:szCs w:val="21"/>
                <w:lang w:val="zh-CN" w:eastAsia="zh-CN"/>
              </w:rPr>
            </w:pPr>
            <w:r>
              <w:rPr>
                <w:rFonts w:ascii="宋体" w:hAnsi="宋体" w:cs="Arial"/>
                <w:spacing w:val="-5"/>
                <w:sz w:val="21"/>
                <w:szCs w:val="21"/>
                <w:lang w:eastAsia="zh-CN"/>
              </w:rPr>
              <w:t>变频器采用</w:t>
            </w:r>
            <w:r>
              <w:rPr>
                <w:rFonts w:hint="eastAsia" w:ascii="宋体" w:hAnsi="宋体" w:cs="Arial"/>
                <w:spacing w:val="-5"/>
                <w:sz w:val="21"/>
                <w:szCs w:val="21"/>
                <w:lang w:eastAsia="zh-CN"/>
              </w:rPr>
              <w:t>ABB、施耐德或</w:t>
            </w:r>
            <w:r>
              <w:rPr>
                <w:rFonts w:ascii="宋体" w:hAnsi="宋体" w:cs="Arial"/>
                <w:spacing w:val="-5"/>
                <w:sz w:val="21"/>
                <w:szCs w:val="21"/>
                <w:lang w:eastAsia="zh-CN"/>
              </w:rPr>
              <w:t>同</w:t>
            </w:r>
            <w:r>
              <w:rPr>
                <w:rFonts w:hint="eastAsia" w:ascii="宋体" w:hAnsi="宋体" w:cs="Arial"/>
                <w:spacing w:val="-5"/>
                <w:sz w:val="21"/>
                <w:szCs w:val="21"/>
                <w:lang w:eastAsia="zh-CN"/>
              </w:rPr>
              <w:t>等</w:t>
            </w:r>
            <w:r>
              <w:rPr>
                <w:rFonts w:ascii="宋体" w:hAnsi="宋体" w:cs="Arial"/>
                <w:spacing w:val="-5"/>
                <w:sz w:val="21"/>
                <w:szCs w:val="21"/>
                <w:lang w:eastAsia="zh-CN"/>
              </w:rPr>
              <w:t>品牌，</w:t>
            </w:r>
            <w:r>
              <w:rPr>
                <w:rFonts w:ascii="宋体" w:hAnsi="宋体" w:cs="Arial"/>
                <w:bCs w:val="0"/>
                <w:caps/>
                <w:kern w:val="2"/>
                <w:sz w:val="21"/>
                <w:szCs w:val="21"/>
                <w:lang w:eastAsia="zh-CN"/>
              </w:rPr>
              <w:t>交流接触器</w:t>
            </w:r>
            <w:r>
              <w:rPr>
                <w:rFonts w:hint="eastAsia" w:ascii="宋体" w:hAnsi="宋体" w:cs="Arial"/>
                <w:bCs w:val="0"/>
                <w:caps/>
                <w:kern w:val="2"/>
                <w:sz w:val="21"/>
                <w:szCs w:val="21"/>
                <w:lang w:eastAsia="zh-CN"/>
              </w:rPr>
              <w:t>采用</w:t>
            </w:r>
            <w:r>
              <w:rPr>
                <w:rFonts w:hint="eastAsia" w:ascii="宋体" w:hAnsi="宋体" w:cs="Arial"/>
                <w:spacing w:val="-5"/>
                <w:sz w:val="21"/>
                <w:szCs w:val="21"/>
                <w:lang w:eastAsia="zh-CN"/>
              </w:rPr>
              <w:t>ABB、施耐德或</w:t>
            </w:r>
            <w:r>
              <w:rPr>
                <w:rFonts w:ascii="宋体" w:hAnsi="宋体" w:cs="Arial"/>
                <w:spacing w:val="-5"/>
                <w:sz w:val="21"/>
                <w:szCs w:val="21"/>
                <w:lang w:eastAsia="zh-CN"/>
              </w:rPr>
              <w:t>同</w:t>
            </w:r>
            <w:r>
              <w:rPr>
                <w:rFonts w:hint="eastAsia" w:ascii="宋体" w:hAnsi="宋体" w:cs="Arial"/>
                <w:spacing w:val="-5"/>
                <w:sz w:val="21"/>
                <w:szCs w:val="21"/>
                <w:lang w:eastAsia="zh-CN"/>
              </w:rPr>
              <w:t>等</w:t>
            </w:r>
            <w:r>
              <w:rPr>
                <w:rFonts w:ascii="宋体" w:hAnsi="宋体" w:cs="Arial"/>
                <w:spacing w:val="-5"/>
                <w:sz w:val="21"/>
                <w:szCs w:val="21"/>
                <w:lang w:eastAsia="zh-CN"/>
              </w:rPr>
              <w:t>品牌</w:t>
            </w:r>
            <w:r>
              <w:rPr>
                <w:rFonts w:hint="eastAsia" w:ascii="宋体" w:hAnsi="宋体" w:cs="Arial"/>
                <w:bCs w:val="0"/>
                <w:caps/>
                <w:kern w:val="2"/>
                <w:sz w:val="21"/>
                <w:szCs w:val="21"/>
                <w:lang w:eastAsia="zh-CN"/>
              </w:rPr>
              <w:t>，</w:t>
            </w:r>
            <w:r>
              <w:rPr>
                <w:rFonts w:ascii="宋体" w:hAnsi="宋体" w:cs="Arial"/>
                <w:spacing w:val="-5"/>
                <w:sz w:val="21"/>
                <w:szCs w:val="21"/>
                <w:lang w:eastAsia="zh-CN"/>
              </w:rPr>
              <w:t>电器元件采用</w:t>
            </w:r>
            <w:r>
              <w:rPr>
                <w:rFonts w:hint="eastAsia" w:ascii="宋体" w:hAnsi="宋体" w:cs="Arial"/>
                <w:spacing w:val="-5"/>
                <w:sz w:val="21"/>
                <w:szCs w:val="21"/>
                <w:lang w:eastAsia="zh-CN"/>
              </w:rPr>
              <w:t>欧姆龙、</w:t>
            </w:r>
            <w:r>
              <w:rPr>
                <w:rFonts w:ascii="宋体" w:hAnsi="宋体" w:cs="Arial"/>
                <w:spacing w:val="-5"/>
                <w:sz w:val="21"/>
                <w:szCs w:val="21"/>
                <w:lang w:eastAsia="zh-CN"/>
              </w:rPr>
              <w:t>施耐德或同</w:t>
            </w:r>
            <w:r>
              <w:rPr>
                <w:rFonts w:hint="eastAsia" w:ascii="宋体" w:hAnsi="宋体" w:cs="Arial"/>
                <w:spacing w:val="-5"/>
                <w:sz w:val="21"/>
                <w:szCs w:val="21"/>
                <w:lang w:eastAsia="zh-CN"/>
              </w:rPr>
              <w:t>等</w:t>
            </w:r>
            <w:r>
              <w:rPr>
                <w:rFonts w:ascii="宋体" w:hAnsi="宋体" w:cs="Arial"/>
                <w:spacing w:val="-5"/>
                <w:sz w:val="21"/>
                <w:szCs w:val="21"/>
                <w:lang w:eastAsia="zh-CN"/>
              </w:rPr>
              <w:t>品牌</w:t>
            </w:r>
            <w:r>
              <w:rPr>
                <w:rFonts w:ascii="宋体" w:hAnsi="宋体" w:cs="Arial"/>
                <w:sz w:val="21"/>
                <w:szCs w:val="21"/>
                <w:lang w:eastAsia="zh-CN"/>
              </w:rPr>
              <w:t>。</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sz w:val="21"/>
                <w:szCs w:val="21"/>
              </w:rPr>
              <w:t>URS04-11</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left"/>
              <w:rPr>
                <w:rFonts w:ascii="宋体" w:hAnsi="宋体" w:cs="Arial"/>
                <w:sz w:val="21"/>
                <w:szCs w:val="21"/>
                <w:lang w:val="zh-CN"/>
              </w:rPr>
            </w:pPr>
            <w:r>
              <w:rPr>
                <w:rFonts w:ascii="宋体" w:hAnsi="宋体" w:cs="Arial"/>
                <w:sz w:val="21"/>
                <w:szCs w:val="21"/>
              </w:rPr>
              <w:t>操作系统设计合理，单机设有点动、调试、运行等操作模式，生产线所属上下游设备须能联控，可实现单机和联线运行，便于进行设备维护操作。</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sz w:val="21"/>
                <w:szCs w:val="21"/>
              </w:rPr>
              <w:t>URS04-12</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left"/>
              <w:rPr>
                <w:rFonts w:ascii="宋体" w:hAnsi="宋体" w:cs="Arial"/>
                <w:sz w:val="21"/>
                <w:szCs w:val="21"/>
                <w:lang w:val="zh-CN"/>
              </w:rPr>
            </w:pPr>
            <w:r>
              <w:rPr>
                <w:rFonts w:ascii="宋体" w:hAnsi="宋体" w:cs="Arial"/>
                <w:sz w:val="21"/>
                <w:szCs w:val="21"/>
              </w:rPr>
              <w:t>整条生产线各操作屏主菜单、分菜单布局位置名称应一致。</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sz w:val="21"/>
                <w:szCs w:val="21"/>
              </w:rPr>
              <w:t>URS04-13</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left"/>
              <w:rPr>
                <w:rFonts w:ascii="宋体" w:hAnsi="宋体" w:cs="Arial"/>
                <w:sz w:val="21"/>
                <w:szCs w:val="21"/>
                <w:lang w:val="zh-CN"/>
              </w:rPr>
            </w:pPr>
            <w:r>
              <w:rPr>
                <w:rFonts w:ascii="宋体" w:hAnsi="宋体" w:cs="Arial"/>
                <w:sz w:val="21"/>
                <w:szCs w:val="21"/>
              </w:rPr>
              <w:t>需要配置主要工艺参数的数据采集和储存追溯系统</w:t>
            </w:r>
            <w:r>
              <w:rPr>
                <w:rFonts w:hint="eastAsia" w:ascii="宋体" w:hAnsi="宋体" w:cs="Arial"/>
                <w:sz w:val="21"/>
                <w:szCs w:val="21"/>
              </w:rPr>
              <w:t>，需预留数据接口，便于连接系统。</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sz w:val="21"/>
                <w:szCs w:val="21"/>
              </w:rPr>
              <w:t>URS04-14</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left"/>
              <w:rPr>
                <w:rFonts w:ascii="宋体" w:hAnsi="宋体" w:cs="Arial"/>
                <w:sz w:val="21"/>
                <w:szCs w:val="21"/>
                <w:lang w:val="zh-CN"/>
              </w:rPr>
            </w:pPr>
            <w:r>
              <w:rPr>
                <w:rFonts w:ascii="宋体" w:hAnsi="宋体" w:cs="Arial"/>
                <w:sz w:val="21"/>
                <w:szCs w:val="21"/>
              </w:rPr>
              <w:t>外部或经常拆卸部位的插座、传感器需有保护措施，使其不易被砸到或碰坏。</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sz w:val="21"/>
                <w:szCs w:val="21"/>
              </w:rPr>
              <w:t>URS04-15</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rPr>
                <w:rFonts w:ascii="宋体" w:hAnsi="宋体" w:cs="Arial"/>
                <w:kern w:val="0"/>
                <w:sz w:val="21"/>
                <w:szCs w:val="21"/>
              </w:rPr>
            </w:pPr>
            <w:r>
              <w:rPr>
                <w:rFonts w:ascii="宋体" w:hAnsi="宋体" w:cs="Arial"/>
                <w:kern w:val="0"/>
                <w:sz w:val="21"/>
                <w:szCs w:val="21"/>
              </w:rPr>
              <w:t>控制软件具有安全保护系统：</w:t>
            </w:r>
          </w:p>
          <w:p>
            <w:pPr>
              <w:spacing w:line="360" w:lineRule="exact"/>
              <w:rPr>
                <w:rFonts w:ascii="宋体" w:hAnsi="宋体" w:cs="Arial"/>
                <w:kern w:val="0"/>
                <w:sz w:val="21"/>
                <w:szCs w:val="21"/>
              </w:rPr>
            </w:pPr>
            <w:r>
              <w:rPr>
                <w:rFonts w:ascii="宋体" w:hAnsi="宋体" w:cs="Arial"/>
                <w:kern w:val="0"/>
                <w:sz w:val="21"/>
                <w:szCs w:val="21"/>
              </w:rPr>
              <w:t>1、用户登录密码，允许用户使用登录名和密码进行登录；</w:t>
            </w:r>
          </w:p>
          <w:p>
            <w:pPr>
              <w:spacing w:line="360" w:lineRule="exact"/>
              <w:jc w:val="left"/>
              <w:rPr>
                <w:rFonts w:ascii="宋体" w:hAnsi="宋体" w:cs="Arial"/>
                <w:sz w:val="21"/>
                <w:szCs w:val="21"/>
                <w:lang w:val="zh-CN"/>
              </w:rPr>
            </w:pPr>
            <w:r>
              <w:rPr>
                <w:rFonts w:ascii="宋体" w:hAnsi="宋体" w:cs="Arial"/>
                <w:sz w:val="21"/>
                <w:szCs w:val="21"/>
              </w:rPr>
              <w:t>2、至少包括三级</w:t>
            </w:r>
            <w:r>
              <w:rPr>
                <w:rFonts w:hint="eastAsia" w:ascii="宋体" w:hAnsi="宋体" w:cs="Arial"/>
                <w:sz w:val="21"/>
                <w:szCs w:val="21"/>
              </w:rPr>
              <w:t>管理</w:t>
            </w:r>
            <w:r>
              <w:rPr>
                <w:rFonts w:ascii="宋体" w:hAnsi="宋体" w:cs="Arial"/>
                <w:sz w:val="21"/>
                <w:szCs w:val="21"/>
              </w:rPr>
              <w:t>权限</w:t>
            </w:r>
            <w:r>
              <w:rPr>
                <w:rFonts w:hint="eastAsia" w:ascii="宋体" w:hAnsi="宋体" w:cs="Arial"/>
                <w:sz w:val="21"/>
                <w:szCs w:val="21"/>
              </w:rPr>
              <w:t>。</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sz w:val="21"/>
                <w:szCs w:val="21"/>
              </w:rPr>
              <w:t>URS04-16</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rPr>
                <w:rFonts w:ascii="宋体" w:hAnsi="宋体" w:cs="Arial"/>
                <w:sz w:val="21"/>
                <w:szCs w:val="21"/>
              </w:rPr>
            </w:pPr>
            <w:r>
              <w:rPr>
                <w:rFonts w:ascii="宋体" w:hAnsi="宋体" w:cs="Arial"/>
                <w:sz w:val="21"/>
                <w:szCs w:val="21"/>
              </w:rPr>
              <w:t>主要部件设置要求：</w:t>
            </w:r>
          </w:p>
          <w:p>
            <w:pPr>
              <w:spacing w:line="360" w:lineRule="exact"/>
              <w:rPr>
                <w:rFonts w:ascii="宋体" w:hAnsi="宋体" w:cs="Arial"/>
                <w:sz w:val="21"/>
                <w:szCs w:val="21"/>
              </w:rPr>
            </w:pPr>
            <w:r>
              <w:rPr>
                <w:rFonts w:hint="eastAsia" w:ascii="宋体" w:hAnsi="宋体" w:cs="Arial"/>
                <w:sz w:val="21"/>
                <w:szCs w:val="21"/>
              </w:rPr>
              <w:t>1、</w:t>
            </w:r>
            <w:r>
              <w:rPr>
                <w:rFonts w:ascii="宋体" w:hAnsi="宋体" w:cs="Arial"/>
                <w:sz w:val="21"/>
                <w:szCs w:val="21"/>
              </w:rPr>
              <w:t>触摸屏人机互动；</w:t>
            </w:r>
          </w:p>
          <w:p>
            <w:pPr>
              <w:spacing w:line="360" w:lineRule="exact"/>
              <w:rPr>
                <w:rFonts w:ascii="宋体" w:hAnsi="宋体" w:cs="Arial"/>
                <w:sz w:val="21"/>
                <w:szCs w:val="21"/>
              </w:rPr>
            </w:pPr>
            <w:r>
              <w:rPr>
                <w:rFonts w:hint="eastAsia" w:ascii="宋体" w:hAnsi="宋体" w:cs="Arial"/>
                <w:sz w:val="21"/>
                <w:szCs w:val="21"/>
              </w:rPr>
              <w:t>2、</w:t>
            </w:r>
            <w:r>
              <w:rPr>
                <w:rFonts w:ascii="宋体" w:hAnsi="宋体" w:cs="Arial"/>
                <w:sz w:val="21"/>
                <w:szCs w:val="21"/>
              </w:rPr>
              <w:t>报警系统包括变频器的错误报警</w:t>
            </w:r>
            <w:r>
              <w:rPr>
                <w:rFonts w:hint="eastAsia" w:ascii="宋体" w:hAnsi="宋体" w:cs="Arial"/>
                <w:sz w:val="21"/>
                <w:szCs w:val="21"/>
              </w:rPr>
              <w:t>，</w:t>
            </w:r>
            <w:r>
              <w:rPr>
                <w:rFonts w:ascii="宋体" w:hAnsi="宋体" w:cs="Arial"/>
                <w:sz w:val="21"/>
                <w:szCs w:val="21"/>
              </w:rPr>
              <w:t>压缩空气报警</w:t>
            </w:r>
            <w:r>
              <w:rPr>
                <w:rFonts w:hint="eastAsia" w:ascii="宋体" w:hAnsi="宋体" w:cs="Arial"/>
                <w:sz w:val="21"/>
                <w:szCs w:val="21"/>
              </w:rPr>
              <w:t>；</w:t>
            </w:r>
          </w:p>
          <w:p>
            <w:pPr>
              <w:spacing w:line="360" w:lineRule="exact"/>
              <w:rPr>
                <w:rFonts w:ascii="宋体" w:hAnsi="宋体" w:cs="Arial"/>
                <w:sz w:val="21"/>
                <w:szCs w:val="21"/>
              </w:rPr>
            </w:pPr>
            <w:r>
              <w:rPr>
                <w:rFonts w:ascii="宋体" w:hAnsi="宋体" w:cs="Arial"/>
                <w:sz w:val="21"/>
                <w:szCs w:val="21"/>
              </w:rPr>
              <w:t>3</w:t>
            </w:r>
            <w:r>
              <w:rPr>
                <w:rFonts w:hint="eastAsia" w:ascii="宋体" w:hAnsi="宋体" w:cs="Arial"/>
                <w:sz w:val="21"/>
                <w:szCs w:val="21"/>
              </w:rPr>
              <w:t>、</w:t>
            </w:r>
            <w:r>
              <w:rPr>
                <w:rFonts w:ascii="宋体" w:hAnsi="宋体" w:cs="Arial"/>
                <w:sz w:val="21"/>
                <w:szCs w:val="21"/>
              </w:rPr>
              <w:t>安全互锁系统等</w:t>
            </w:r>
            <w:r>
              <w:rPr>
                <w:rFonts w:hint="eastAsia" w:ascii="宋体" w:hAnsi="宋体" w:cs="Arial"/>
                <w:sz w:val="21"/>
                <w:szCs w:val="21"/>
              </w:rPr>
              <w:t>；</w:t>
            </w:r>
          </w:p>
          <w:p>
            <w:pPr>
              <w:spacing w:line="360" w:lineRule="exact"/>
              <w:rPr>
                <w:rFonts w:ascii="宋体" w:hAnsi="宋体" w:cs="Arial"/>
                <w:sz w:val="21"/>
                <w:szCs w:val="21"/>
                <w:lang w:val="zh-CN"/>
              </w:rPr>
            </w:pPr>
            <w:r>
              <w:rPr>
                <w:rFonts w:hint="eastAsia" w:ascii="宋体" w:hAnsi="宋体" w:cs="Arial"/>
                <w:sz w:val="21"/>
                <w:szCs w:val="21"/>
              </w:rPr>
              <w:t>4、</w:t>
            </w:r>
            <w:r>
              <w:rPr>
                <w:rFonts w:ascii="宋体" w:hAnsi="宋体" w:cs="Arial"/>
                <w:sz w:val="21"/>
                <w:szCs w:val="21"/>
              </w:rPr>
              <w:t>当系统出现错误时</w:t>
            </w:r>
            <w:r>
              <w:rPr>
                <w:rFonts w:hint="eastAsia" w:ascii="宋体" w:hAnsi="宋体" w:cs="Arial"/>
                <w:sz w:val="21"/>
                <w:szCs w:val="21"/>
              </w:rPr>
              <w:t>，</w:t>
            </w:r>
            <w:r>
              <w:rPr>
                <w:rFonts w:ascii="宋体" w:hAnsi="宋体" w:cs="Arial"/>
                <w:sz w:val="21"/>
                <w:szCs w:val="21"/>
              </w:rPr>
              <w:t>报警信息自动显示</w:t>
            </w:r>
            <w:r>
              <w:rPr>
                <w:rFonts w:hint="eastAsia" w:ascii="宋体" w:hAnsi="宋体" w:cs="Arial"/>
                <w:sz w:val="21"/>
                <w:szCs w:val="21"/>
              </w:rPr>
              <w:t>，能指引</w:t>
            </w:r>
            <w:r>
              <w:rPr>
                <w:rFonts w:ascii="宋体" w:hAnsi="宋体" w:cs="Arial"/>
                <w:sz w:val="21"/>
                <w:szCs w:val="21"/>
              </w:rPr>
              <w:t>操作人员如何</w:t>
            </w:r>
            <w:r>
              <w:rPr>
                <w:rFonts w:hint="eastAsia" w:ascii="宋体" w:hAnsi="宋体" w:cs="Arial"/>
                <w:sz w:val="21"/>
                <w:szCs w:val="21"/>
              </w:rPr>
              <w:t>恢复。</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sz w:val="21"/>
                <w:szCs w:val="21"/>
              </w:rPr>
              <w:t>URS04-1</w:t>
            </w:r>
            <w:r>
              <w:rPr>
                <w:rFonts w:hint="eastAsia" w:ascii="宋体" w:hAnsi="宋体" w:cs="Arial"/>
                <w:sz w:val="21"/>
                <w:szCs w:val="21"/>
              </w:rPr>
              <w:t>7</w:t>
            </w:r>
          </w:p>
        </w:tc>
        <w:tc>
          <w:tcPr>
            <w:tcW w:w="368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rPr>
                <w:rFonts w:ascii="宋体" w:hAnsi="宋体" w:cs="Arial"/>
                <w:sz w:val="21"/>
                <w:szCs w:val="21"/>
              </w:rPr>
            </w:pPr>
            <w:r>
              <w:rPr>
                <w:rFonts w:hint="eastAsia" w:ascii="宋体" w:hAnsi="宋体" w:cs="Arial"/>
                <w:color w:val="000000"/>
                <w:spacing w:val="-4"/>
                <w:sz w:val="21"/>
                <w:szCs w:val="21"/>
              </w:rPr>
              <w:t>伺服电机</w:t>
            </w:r>
            <w:r>
              <w:rPr>
                <w:rFonts w:hint="eastAsia" w:ascii="宋体" w:hAnsi="宋体" w:cs="Arial"/>
                <w:bCs/>
                <w:caps/>
                <w:sz w:val="21"/>
                <w:szCs w:val="21"/>
              </w:rPr>
              <w:t>采用施耐德、ABB或同等品牌</w:t>
            </w:r>
            <w:r>
              <w:rPr>
                <w:rFonts w:ascii="宋体" w:hAnsi="宋体" w:cs="Arial"/>
                <w:color w:val="000000"/>
                <w:spacing w:val="-4"/>
                <w:sz w:val="21"/>
                <w:szCs w:val="21"/>
              </w:rPr>
              <w:t>。</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bl>
    <w:p>
      <w:pPr>
        <w:spacing w:line="480" w:lineRule="exact"/>
        <w:ind w:left="50" w:right="120" w:rightChars="50" w:firstLine="588" w:firstLineChars="244"/>
        <w:rPr>
          <w:rFonts w:ascii="宋体" w:hAnsi="宋体" w:cs="Arial"/>
          <w:b/>
          <w:bCs/>
        </w:rPr>
      </w:pPr>
      <w:bookmarkStart w:id="20" w:name="_Toc12404"/>
      <w:bookmarkStart w:id="21" w:name="_Toc3152"/>
    </w:p>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r>
        <w:rPr>
          <w:rFonts w:hint="eastAsia" w:ascii="宋体" w:hAnsi="宋体" w:cs="Arial"/>
          <w:b/>
          <w:bCs/>
        </w:rPr>
        <w:t>5、</w:t>
      </w:r>
      <w:r>
        <w:rPr>
          <w:rFonts w:ascii="宋体" w:hAnsi="宋体" w:cs="Arial"/>
          <w:b/>
          <w:bCs/>
        </w:rPr>
        <w:t>设施及公用系统要求</w:t>
      </w:r>
      <w:bookmarkEnd w:id="20"/>
      <w:bookmarkEnd w:id="21"/>
    </w:p>
    <w:tbl>
      <w:tblPr>
        <w:tblStyle w:val="2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6889"/>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40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57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40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40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Arial"/>
                <w:sz w:val="21"/>
                <w:szCs w:val="21"/>
              </w:rPr>
            </w:pPr>
            <w:r>
              <w:rPr>
                <w:rFonts w:ascii="宋体" w:hAnsi="宋体" w:cs="Arial"/>
                <w:sz w:val="21"/>
                <w:szCs w:val="21"/>
              </w:rPr>
              <w:t>URS05-01</w:t>
            </w:r>
          </w:p>
        </w:tc>
        <w:tc>
          <w:tcPr>
            <w:tcW w:w="3577"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400" w:lineRule="exact"/>
              <w:jc w:val="both"/>
              <w:rPr>
                <w:rFonts w:ascii="宋体" w:hAnsi="宋体" w:cs="Arial"/>
                <w:sz w:val="21"/>
                <w:szCs w:val="21"/>
                <w:lang w:eastAsia="zh-CN"/>
              </w:rPr>
            </w:pPr>
            <w:r>
              <w:rPr>
                <w:rFonts w:ascii="宋体" w:hAnsi="宋体" w:cs="Arial"/>
                <w:bCs w:val="0"/>
                <w:caps/>
                <w:kern w:val="2"/>
                <w:sz w:val="21"/>
                <w:szCs w:val="21"/>
                <w:lang w:eastAsia="zh-CN"/>
              </w:rPr>
              <w:t>明确提供设备的安装空间、环境、公用工程需要配合的物料介质具体要求，如提供设备相应水、电、气等接口技术参数和位置等相关信息，以便与公用系统的相关设备配套使用（配套介质连接安装尺寸图）。</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40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Arial"/>
                <w:sz w:val="21"/>
                <w:szCs w:val="21"/>
              </w:rPr>
            </w:pPr>
            <w:r>
              <w:rPr>
                <w:rFonts w:ascii="宋体" w:hAnsi="宋体" w:cs="Arial"/>
                <w:sz w:val="21"/>
                <w:szCs w:val="21"/>
              </w:rPr>
              <w:t>URS05-02</w:t>
            </w:r>
          </w:p>
        </w:tc>
        <w:tc>
          <w:tcPr>
            <w:tcW w:w="3577"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400" w:lineRule="exact"/>
              <w:jc w:val="both"/>
              <w:rPr>
                <w:rFonts w:ascii="宋体" w:hAnsi="宋体" w:cs="Arial"/>
                <w:sz w:val="21"/>
                <w:szCs w:val="21"/>
                <w:lang w:eastAsia="zh-CN"/>
              </w:rPr>
            </w:pPr>
            <w:r>
              <w:rPr>
                <w:rFonts w:ascii="宋体" w:hAnsi="宋体" w:cs="Arial"/>
                <w:bCs w:val="0"/>
                <w:caps/>
                <w:kern w:val="2"/>
                <w:sz w:val="21"/>
                <w:szCs w:val="21"/>
                <w:lang w:eastAsia="zh-CN"/>
              </w:rPr>
              <w:t>协助用户完成安装施工图设计。</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400" w:lineRule="exact"/>
              <w:jc w:val="center"/>
              <w:textAlignment w:val="center"/>
              <w:rPr>
                <w:rFonts w:ascii="宋体" w:hAnsi="宋体" w:cs="Arial"/>
                <w:sz w:val="21"/>
                <w:szCs w:val="21"/>
              </w:rPr>
            </w:pPr>
            <w:r>
              <w:rPr>
                <w:rFonts w:ascii="宋体" w:hAnsi="宋体" w:cs="Arial"/>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bookmarkStart w:id="22" w:name="_Toc32496"/>
      <w:bookmarkStart w:id="23" w:name="_Toc4200"/>
      <w:r>
        <w:rPr>
          <w:rFonts w:hint="eastAsia" w:ascii="宋体" w:hAnsi="宋体" w:cs="Arial"/>
          <w:b/>
          <w:bCs/>
        </w:rPr>
        <w:t>6、</w:t>
      </w:r>
      <w:r>
        <w:rPr>
          <w:rFonts w:ascii="宋体" w:hAnsi="宋体" w:cs="Arial"/>
          <w:b/>
          <w:bCs/>
        </w:rPr>
        <w:t>环境、健康与安全（EHS）要求</w:t>
      </w:r>
      <w:bookmarkEnd w:id="22"/>
      <w:bookmarkEnd w:id="23"/>
    </w:p>
    <w:tbl>
      <w:tblPr>
        <w:tblStyle w:val="2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708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URS06-01</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20" w:lineRule="exact"/>
              <w:jc w:val="both"/>
              <w:rPr>
                <w:rFonts w:ascii="宋体" w:hAnsi="宋体" w:cs="Arial"/>
                <w:sz w:val="21"/>
                <w:szCs w:val="21"/>
                <w:lang w:eastAsia="zh-CN"/>
              </w:rPr>
            </w:pPr>
            <w:r>
              <w:rPr>
                <w:rFonts w:ascii="宋体" w:hAnsi="宋体" w:cs="Arial"/>
                <w:bCs w:val="0"/>
                <w:caps/>
                <w:kern w:val="2"/>
                <w:sz w:val="21"/>
                <w:szCs w:val="21"/>
                <w:lang w:eastAsia="zh-CN"/>
              </w:rPr>
              <w:t>有接地装置，电气系统的安全性能应符合相应的国家标准。</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URS06-02</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20" w:lineRule="exact"/>
              <w:jc w:val="both"/>
              <w:rPr>
                <w:rFonts w:ascii="宋体" w:hAnsi="宋体" w:cs="Arial"/>
                <w:sz w:val="21"/>
                <w:szCs w:val="21"/>
                <w:lang w:eastAsia="zh-CN"/>
              </w:rPr>
            </w:pPr>
            <w:r>
              <w:rPr>
                <w:rFonts w:ascii="宋体" w:hAnsi="宋体" w:cs="Arial"/>
                <w:bCs w:val="0"/>
                <w:caps/>
                <w:kern w:val="2"/>
                <w:sz w:val="21"/>
                <w:szCs w:val="21"/>
                <w:lang w:eastAsia="zh-CN"/>
              </w:rPr>
              <w:t>设备内外表面所有凹凸部件全部采用圆弧过渡</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所有零部件、焊缝应进行倒角、抛光等处理，提供最少的锐角转角、最少的焊缝和平整光滑连接，设备设计具提高清洁的可操作性。</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URS06-03</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20" w:lineRule="exact"/>
              <w:jc w:val="both"/>
              <w:rPr>
                <w:rFonts w:ascii="宋体" w:hAnsi="宋体" w:cs="Arial"/>
                <w:sz w:val="21"/>
                <w:szCs w:val="21"/>
                <w:lang w:eastAsia="zh-CN"/>
              </w:rPr>
            </w:pPr>
            <w:r>
              <w:rPr>
                <w:rFonts w:ascii="宋体" w:hAnsi="宋体" w:cs="Arial"/>
                <w:bCs w:val="0"/>
                <w:caps/>
                <w:kern w:val="2"/>
                <w:sz w:val="21"/>
                <w:szCs w:val="21"/>
                <w:lang w:eastAsia="zh-CN"/>
              </w:rPr>
              <w:t>设备安装稳固，运行平稳，不能存在脱落隐患。</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URS06-04</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20" w:lineRule="exact"/>
              <w:jc w:val="both"/>
              <w:rPr>
                <w:rFonts w:ascii="宋体" w:hAnsi="宋体" w:cs="Arial"/>
                <w:sz w:val="21"/>
                <w:szCs w:val="21"/>
                <w:lang w:eastAsia="zh-CN"/>
              </w:rPr>
            </w:pPr>
            <w:r>
              <w:rPr>
                <w:rFonts w:ascii="宋体" w:hAnsi="宋体" w:cs="Arial"/>
                <w:bCs w:val="0"/>
                <w:caps/>
                <w:kern w:val="2"/>
                <w:sz w:val="21"/>
                <w:szCs w:val="21"/>
                <w:lang w:eastAsia="zh-CN"/>
              </w:rPr>
              <w:t>设备具有状态提示声光报警器。</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URS06-05</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20" w:lineRule="exact"/>
              <w:jc w:val="both"/>
              <w:rPr>
                <w:rFonts w:ascii="宋体" w:hAnsi="宋体" w:cs="Arial"/>
                <w:sz w:val="21"/>
                <w:szCs w:val="21"/>
                <w:lang w:eastAsia="zh-CN"/>
              </w:rPr>
            </w:pPr>
            <w:r>
              <w:rPr>
                <w:rFonts w:ascii="宋体" w:hAnsi="宋体" w:cs="Arial"/>
                <w:bCs w:val="0"/>
                <w:caps/>
                <w:kern w:val="2"/>
                <w:sz w:val="21"/>
                <w:szCs w:val="21"/>
                <w:lang w:eastAsia="zh-CN"/>
              </w:rPr>
              <w:t>报警系统包括变频器的错误报警、压缩空气气压报警、安全互锁系统等，当出现故障时，报警信息会自动显示到屏幕上，故障排除后机器不能自动开机，必须人工启动，以保护人员、设备和产品。</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URS06-06</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2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要有恰当的故障检测和警报通知</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以下是需要提供的设备报警清单：</w:t>
            </w:r>
          </w:p>
          <w:p>
            <w:pPr>
              <w:pStyle w:val="30"/>
              <w:spacing w:before="0" w:after="0" w:line="320" w:lineRule="exact"/>
              <w:jc w:val="both"/>
              <w:rPr>
                <w:rFonts w:ascii="宋体" w:hAnsi="宋体" w:cs="Arial"/>
                <w:bCs w:val="0"/>
                <w:caps/>
                <w:kern w:val="2"/>
                <w:sz w:val="21"/>
                <w:szCs w:val="21"/>
                <w:lang w:eastAsia="zh-CN"/>
              </w:rPr>
            </w:pPr>
            <w:r>
              <w:rPr>
                <w:rFonts w:hint="eastAsia" w:ascii="宋体" w:hAnsi="宋体" w:cs="Arial"/>
                <w:bCs w:val="0"/>
                <w:caps/>
                <w:kern w:val="2"/>
                <w:sz w:val="21"/>
                <w:szCs w:val="21"/>
                <w:lang w:eastAsia="zh-CN"/>
              </w:rPr>
              <w:t>1、</w:t>
            </w:r>
            <w:r>
              <w:rPr>
                <w:rFonts w:ascii="宋体" w:hAnsi="宋体" w:cs="Arial"/>
                <w:bCs w:val="0"/>
                <w:caps/>
                <w:kern w:val="2"/>
                <w:sz w:val="21"/>
                <w:szCs w:val="21"/>
                <w:lang w:eastAsia="zh-CN"/>
              </w:rPr>
              <w:t>设备有公用系统未达设定要求报警</w:t>
            </w:r>
            <w:r>
              <w:rPr>
                <w:rFonts w:hint="eastAsia" w:ascii="宋体" w:hAnsi="宋体" w:cs="Arial"/>
                <w:bCs w:val="0"/>
                <w:caps/>
                <w:kern w:val="2"/>
                <w:sz w:val="21"/>
                <w:szCs w:val="21"/>
                <w:lang w:eastAsia="zh-CN"/>
              </w:rPr>
              <w:t>；</w:t>
            </w:r>
          </w:p>
          <w:p>
            <w:pPr>
              <w:pStyle w:val="30"/>
              <w:spacing w:before="0" w:after="0" w:line="32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2</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设备防护门打开报警，设备停机</w:t>
            </w:r>
            <w:r>
              <w:rPr>
                <w:rFonts w:hint="eastAsia" w:ascii="宋体" w:hAnsi="宋体" w:cs="Arial"/>
                <w:bCs w:val="0"/>
                <w:caps/>
                <w:kern w:val="2"/>
                <w:sz w:val="21"/>
                <w:szCs w:val="21"/>
                <w:lang w:eastAsia="zh-CN"/>
              </w:rPr>
              <w:t>；</w:t>
            </w:r>
          </w:p>
          <w:p>
            <w:pPr>
              <w:pStyle w:val="30"/>
              <w:spacing w:before="0" w:after="0" w:line="32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3</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设备电压低、气压低或电流高报警</w:t>
            </w:r>
            <w:r>
              <w:rPr>
                <w:rFonts w:hint="eastAsia" w:ascii="宋体" w:hAnsi="宋体" w:cs="Arial"/>
                <w:bCs w:val="0"/>
                <w:caps/>
                <w:kern w:val="2"/>
                <w:sz w:val="21"/>
                <w:szCs w:val="21"/>
                <w:lang w:eastAsia="zh-CN"/>
              </w:rPr>
              <w:t>；</w:t>
            </w:r>
          </w:p>
          <w:p>
            <w:pPr>
              <w:pStyle w:val="30"/>
              <w:spacing w:before="0" w:after="0" w:line="32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4</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设备有不合格品未剔除报警</w:t>
            </w:r>
            <w:r>
              <w:rPr>
                <w:rFonts w:hint="eastAsia" w:ascii="宋体" w:hAnsi="宋体" w:cs="Arial"/>
                <w:bCs w:val="0"/>
                <w:caps/>
                <w:kern w:val="2"/>
                <w:sz w:val="21"/>
                <w:szCs w:val="21"/>
                <w:lang w:eastAsia="zh-CN"/>
              </w:rPr>
              <w:t>；</w:t>
            </w:r>
          </w:p>
          <w:p>
            <w:pPr>
              <w:pStyle w:val="30"/>
              <w:spacing w:before="0" w:after="0" w:line="32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5</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设备之间连接故障报警</w:t>
            </w:r>
            <w:r>
              <w:rPr>
                <w:rFonts w:hint="eastAsia" w:ascii="宋体" w:hAnsi="宋体" w:cs="Arial"/>
                <w:bCs w:val="0"/>
                <w:caps/>
                <w:kern w:val="2"/>
                <w:sz w:val="21"/>
                <w:szCs w:val="21"/>
                <w:lang w:eastAsia="zh-CN"/>
              </w:rPr>
              <w:t>；</w:t>
            </w:r>
          </w:p>
          <w:p>
            <w:pPr>
              <w:pStyle w:val="30"/>
              <w:spacing w:before="0" w:after="0" w:line="32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6</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设备电机故障报警</w:t>
            </w:r>
            <w:r>
              <w:rPr>
                <w:rFonts w:hint="eastAsia" w:ascii="宋体" w:hAnsi="宋体" w:cs="Arial"/>
                <w:bCs w:val="0"/>
                <w:caps/>
                <w:kern w:val="2"/>
                <w:sz w:val="21"/>
                <w:szCs w:val="21"/>
                <w:lang w:eastAsia="zh-CN"/>
              </w:rPr>
              <w:t>；</w:t>
            </w:r>
          </w:p>
          <w:p>
            <w:pPr>
              <w:pStyle w:val="30"/>
              <w:spacing w:before="0" w:after="0" w:line="32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7</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设备缺料报警</w:t>
            </w:r>
            <w:r>
              <w:rPr>
                <w:rFonts w:hint="eastAsia" w:ascii="宋体" w:hAnsi="宋体" w:cs="Arial"/>
                <w:bCs w:val="0"/>
                <w:caps/>
                <w:kern w:val="2"/>
                <w:sz w:val="21"/>
                <w:szCs w:val="21"/>
                <w:lang w:eastAsia="zh-CN"/>
              </w:rPr>
              <w:t>；</w:t>
            </w:r>
          </w:p>
          <w:p>
            <w:pPr>
              <w:pStyle w:val="30"/>
              <w:spacing w:before="0" w:after="0" w:line="320" w:lineRule="exact"/>
              <w:jc w:val="both"/>
              <w:rPr>
                <w:rFonts w:ascii="宋体" w:hAnsi="宋体" w:cs="Arial"/>
                <w:sz w:val="21"/>
                <w:szCs w:val="21"/>
                <w:lang w:eastAsia="zh-CN"/>
              </w:rPr>
            </w:pPr>
            <w:r>
              <w:rPr>
                <w:rFonts w:ascii="宋体" w:hAnsi="宋体" w:cs="Arial"/>
                <w:bCs w:val="0"/>
                <w:caps/>
                <w:kern w:val="2"/>
                <w:sz w:val="21"/>
                <w:szCs w:val="21"/>
                <w:lang w:eastAsia="zh-CN"/>
              </w:rPr>
              <w:t>8</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设备不合格品连续出现报警。</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URS06-07</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20" w:lineRule="exact"/>
              <w:jc w:val="both"/>
              <w:rPr>
                <w:rFonts w:ascii="宋体" w:hAnsi="宋体" w:cs="Arial"/>
                <w:sz w:val="21"/>
                <w:szCs w:val="21"/>
                <w:lang w:eastAsia="zh-CN"/>
              </w:rPr>
            </w:pPr>
            <w:r>
              <w:rPr>
                <w:rFonts w:ascii="宋体" w:hAnsi="宋体" w:cs="Arial"/>
                <w:bCs w:val="0"/>
                <w:caps/>
                <w:kern w:val="2"/>
                <w:sz w:val="21"/>
                <w:szCs w:val="21"/>
                <w:lang w:eastAsia="zh-CN"/>
              </w:rPr>
              <w:t>所有热表面有警告标签、旋转部件有挤压警告标签。</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URS06-08</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2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设备设置急停开关，且急停开关应设置在易于操作的位置</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设备处于运行状态时，按下急停开关，设备立即停止运转</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急停开关复位后，应在进行复位和启动操作后，设备方可进入运行状态。</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URS06-09</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2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设备上可能对操作人员造成伤害的运动部位应有安全罩。</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URS06-10</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2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机器主要驱动及边门的互锁。</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URS06-11</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2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电源线路及压缩空气管路需尽量隐藏于机座内</w:t>
            </w:r>
            <w:r>
              <w:rPr>
                <w:rFonts w:hint="eastAsia" w:ascii="宋体" w:hAnsi="宋体" w:cs="Arial"/>
                <w:bCs w:val="0"/>
                <w:caps/>
                <w:kern w:val="2"/>
                <w:sz w:val="21"/>
                <w:szCs w:val="21"/>
                <w:lang w:eastAsia="zh-CN"/>
              </w:rPr>
              <w:t>，并排列整齐，需有防尘保护。</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URS06-12</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2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距离设备1m远处的空载噪音在</w:t>
            </w:r>
            <w:r>
              <w:rPr>
                <w:rFonts w:hint="eastAsia" w:ascii="宋体" w:hAnsi="宋体" w:cs="Arial"/>
                <w:bCs w:val="0"/>
                <w:caps/>
                <w:kern w:val="2"/>
                <w:sz w:val="21"/>
                <w:szCs w:val="21"/>
                <w:lang w:eastAsia="zh-CN"/>
              </w:rPr>
              <w:t>75</w:t>
            </w:r>
            <w:r>
              <w:rPr>
                <w:rFonts w:ascii="宋体" w:hAnsi="宋体" w:cs="Arial"/>
                <w:bCs w:val="0"/>
                <w:caps/>
                <w:kern w:val="2"/>
                <w:sz w:val="21"/>
                <w:szCs w:val="21"/>
                <w:lang w:eastAsia="zh-CN"/>
              </w:rPr>
              <w:t>db以下。</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URS06-13</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2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设备应有（过载保护、漏电保护）装置、静电去除装置、配备防止污染装置。</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URS06-14</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2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整线各单机具备电源指示灯，具备通电提醒功能。</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URS06-15</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2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当设备功能失调或者故障的情况下，必须配备必要的保护措施保证人员、设备和产品处于安全状态。</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cs="Arial"/>
                <w:sz w:val="21"/>
                <w:szCs w:val="21"/>
              </w:rPr>
            </w:pPr>
            <w:r>
              <w:rPr>
                <w:rFonts w:ascii="宋体" w:hAnsi="宋体" w:cs="Arial"/>
                <w:sz w:val="21"/>
                <w:szCs w:val="21"/>
              </w:rPr>
              <w:t>URS06-16</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left"/>
              <w:textAlignment w:val="center"/>
              <w:rPr>
                <w:rFonts w:ascii="宋体" w:hAnsi="宋体" w:cs="Arial"/>
                <w:caps/>
                <w:sz w:val="21"/>
                <w:szCs w:val="21"/>
              </w:rPr>
            </w:pPr>
            <w:r>
              <w:rPr>
                <w:rFonts w:ascii="宋体" w:hAnsi="宋体" w:cs="Arial"/>
                <w:sz w:val="21"/>
                <w:szCs w:val="21"/>
              </w:rPr>
              <w:t>断电恢复供电后，机器不能自动开机，必须人工启动，以保护人员、设备和产品。</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2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bookmarkStart w:id="24" w:name="_Toc15539"/>
      <w:bookmarkStart w:id="25" w:name="_Toc25254"/>
      <w:r>
        <w:rPr>
          <w:rFonts w:hint="eastAsia" w:ascii="宋体" w:hAnsi="宋体" w:cs="Arial"/>
          <w:b/>
          <w:bCs/>
        </w:rPr>
        <w:t>7、</w:t>
      </w:r>
      <w:r>
        <w:rPr>
          <w:rFonts w:ascii="宋体" w:hAnsi="宋体" w:cs="Arial"/>
          <w:b/>
          <w:bCs/>
        </w:rPr>
        <w:t>质量保证（QA）要求</w:t>
      </w:r>
      <w:bookmarkEnd w:id="24"/>
      <w:bookmarkEnd w:id="25"/>
    </w:p>
    <w:tbl>
      <w:tblPr>
        <w:tblStyle w:val="2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6890"/>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URS07-01</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sz w:val="21"/>
                <w:szCs w:val="21"/>
                <w:lang w:eastAsia="zh-CN"/>
              </w:rPr>
            </w:pPr>
            <w:r>
              <w:rPr>
                <w:rFonts w:ascii="宋体" w:hAnsi="宋体" w:cs="Arial"/>
                <w:bCs w:val="0"/>
                <w:caps/>
                <w:kern w:val="2"/>
                <w:sz w:val="21"/>
                <w:szCs w:val="21"/>
                <w:lang w:eastAsia="zh-CN"/>
              </w:rPr>
              <w:t>与物料接触部件：金属</w:t>
            </w:r>
            <w:r>
              <w:rPr>
                <w:rFonts w:hint="eastAsia" w:ascii="宋体" w:hAnsi="宋体" w:cs="Arial"/>
                <w:bCs w:val="0"/>
                <w:caps/>
                <w:kern w:val="2"/>
                <w:sz w:val="21"/>
                <w:szCs w:val="21"/>
                <w:lang w:eastAsia="zh-CN"/>
              </w:rPr>
              <w:t>部件采</w:t>
            </w:r>
            <w:r>
              <w:rPr>
                <w:rFonts w:ascii="宋体" w:hAnsi="宋体" w:cs="Arial"/>
                <w:bCs w:val="0"/>
                <w:caps/>
                <w:kern w:val="2"/>
                <w:sz w:val="21"/>
                <w:szCs w:val="21"/>
                <w:lang w:eastAsia="zh-CN"/>
              </w:rPr>
              <w:t>用</w:t>
            </w:r>
            <w:r>
              <w:rPr>
                <w:rFonts w:ascii="宋体" w:hAnsi="宋体" w:cs="Arial"/>
                <w:sz w:val="21"/>
                <w:szCs w:val="21"/>
                <w:lang w:eastAsia="zh-CN"/>
              </w:rPr>
              <w:t>304</w:t>
            </w:r>
            <w:r>
              <w:rPr>
                <w:rFonts w:ascii="宋体" w:hAnsi="宋体" w:cs="Arial"/>
                <w:bCs w:val="0"/>
                <w:caps/>
                <w:kern w:val="2"/>
                <w:sz w:val="21"/>
                <w:szCs w:val="21"/>
                <w:lang w:eastAsia="zh-CN"/>
              </w:rPr>
              <w:t>不锈钢</w:t>
            </w:r>
            <w:r>
              <w:rPr>
                <w:rFonts w:hint="eastAsia" w:ascii="宋体" w:hAnsi="宋体" w:cs="Arial"/>
                <w:bCs w:val="0"/>
                <w:caps/>
                <w:kern w:val="2"/>
                <w:sz w:val="21"/>
                <w:szCs w:val="21"/>
                <w:lang w:eastAsia="zh-CN"/>
              </w:rPr>
              <w:t>材质</w:t>
            </w:r>
            <w:r>
              <w:rPr>
                <w:rFonts w:ascii="宋体" w:hAnsi="宋体" w:cs="Arial"/>
                <w:bCs w:val="0"/>
                <w:caps/>
                <w:kern w:val="2"/>
                <w:sz w:val="21"/>
                <w:szCs w:val="21"/>
                <w:lang w:eastAsia="zh-CN"/>
              </w:rPr>
              <w:t>，选</w:t>
            </w:r>
            <w:r>
              <w:rPr>
                <w:rFonts w:hint="eastAsia" w:ascii="宋体" w:hAnsi="宋体" w:cs="Arial"/>
                <w:bCs w:val="0"/>
                <w:caps/>
                <w:kern w:val="2"/>
                <w:sz w:val="21"/>
                <w:szCs w:val="21"/>
                <w:lang w:eastAsia="zh-CN"/>
              </w:rPr>
              <w:t>用</w:t>
            </w:r>
            <w:r>
              <w:rPr>
                <w:rFonts w:hint="eastAsia" w:ascii="宋体" w:hAnsi="宋体" w:cs="Arial"/>
                <w:sz w:val="21"/>
                <w:szCs w:val="21"/>
                <w:lang w:eastAsia="zh-CN"/>
              </w:rPr>
              <w:t>太钢、张浦、宝武钢材、东方特钢或同等品牌</w:t>
            </w:r>
            <w:r>
              <w:rPr>
                <w:rFonts w:ascii="宋体" w:hAnsi="宋体" w:cs="Arial"/>
                <w:bCs w:val="0"/>
                <w:caps/>
                <w:kern w:val="2"/>
                <w:sz w:val="21"/>
                <w:szCs w:val="21"/>
                <w:lang w:eastAsia="zh-CN"/>
              </w:rPr>
              <w:t>，非金属</w:t>
            </w:r>
            <w:r>
              <w:rPr>
                <w:rFonts w:hint="eastAsia" w:ascii="宋体" w:hAnsi="宋体" w:cs="Arial"/>
                <w:bCs w:val="0"/>
                <w:caps/>
                <w:kern w:val="2"/>
                <w:sz w:val="21"/>
                <w:szCs w:val="21"/>
                <w:lang w:eastAsia="zh-CN"/>
              </w:rPr>
              <w:t>部件</w:t>
            </w:r>
            <w:r>
              <w:rPr>
                <w:rFonts w:ascii="宋体" w:hAnsi="宋体" w:cs="Arial"/>
                <w:bCs w:val="0"/>
                <w:caps/>
                <w:kern w:val="2"/>
                <w:sz w:val="21"/>
                <w:szCs w:val="21"/>
                <w:lang w:eastAsia="zh-CN"/>
              </w:rPr>
              <w:t>必须符合药用要求，并提供有效的材质证明书。</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URS07-02</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00" w:lineRule="exact"/>
              <w:jc w:val="both"/>
              <w:rPr>
                <w:rFonts w:ascii="宋体" w:hAnsi="宋体" w:cs="Arial"/>
                <w:sz w:val="21"/>
                <w:szCs w:val="21"/>
                <w:lang w:eastAsia="zh-CN"/>
              </w:rPr>
            </w:pPr>
            <w:r>
              <w:rPr>
                <w:rFonts w:ascii="宋体" w:hAnsi="宋体" w:cs="Arial"/>
                <w:bCs w:val="0"/>
                <w:caps/>
                <w:kern w:val="2"/>
                <w:sz w:val="21"/>
                <w:szCs w:val="21"/>
                <w:lang w:eastAsia="zh-CN"/>
              </w:rPr>
              <w:t>不与物料接触的部件：要求</w:t>
            </w:r>
            <w:r>
              <w:rPr>
                <w:rFonts w:hint="eastAsia" w:ascii="宋体" w:hAnsi="宋体" w:cs="Arial"/>
                <w:bCs w:val="0"/>
                <w:caps/>
                <w:kern w:val="2"/>
                <w:sz w:val="21"/>
                <w:szCs w:val="21"/>
                <w:lang w:eastAsia="zh-CN"/>
              </w:rPr>
              <w:t>采</w:t>
            </w:r>
            <w:r>
              <w:rPr>
                <w:rFonts w:ascii="宋体" w:hAnsi="宋体" w:cs="Arial"/>
                <w:bCs w:val="0"/>
                <w:caps/>
                <w:kern w:val="2"/>
                <w:sz w:val="21"/>
                <w:szCs w:val="21"/>
                <w:lang w:eastAsia="zh-CN"/>
              </w:rPr>
              <w:t>用304不锈钢</w:t>
            </w:r>
            <w:r>
              <w:rPr>
                <w:rFonts w:hint="eastAsia" w:ascii="宋体" w:hAnsi="宋体" w:cs="Arial"/>
                <w:bCs w:val="0"/>
                <w:caps/>
                <w:kern w:val="2"/>
                <w:sz w:val="21"/>
                <w:szCs w:val="21"/>
                <w:lang w:eastAsia="zh-CN"/>
              </w:rPr>
              <w:t>材质</w:t>
            </w:r>
            <w:r>
              <w:rPr>
                <w:rFonts w:ascii="宋体" w:hAnsi="宋体" w:cs="Arial"/>
                <w:bCs w:val="0"/>
                <w:caps/>
                <w:kern w:val="2"/>
                <w:sz w:val="21"/>
                <w:szCs w:val="21"/>
                <w:lang w:eastAsia="zh-CN"/>
              </w:rPr>
              <w:t>，选</w:t>
            </w:r>
            <w:r>
              <w:rPr>
                <w:rFonts w:hint="eastAsia" w:ascii="宋体" w:hAnsi="宋体" w:cs="Arial"/>
                <w:bCs w:val="0"/>
                <w:caps/>
                <w:kern w:val="2"/>
                <w:sz w:val="21"/>
                <w:szCs w:val="21"/>
                <w:lang w:eastAsia="zh-CN"/>
              </w:rPr>
              <w:t>用</w:t>
            </w:r>
            <w:r>
              <w:rPr>
                <w:rFonts w:hint="eastAsia" w:ascii="宋体" w:hAnsi="宋体" w:cs="Arial"/>
                <w:sz w:val="21"/>
                <w:szCs w:val="21"/>
                <w:lang w:eastAsia="zh-CN"/>
              </w:rPr>
              <w:t>太钢、张浦、宝武钢材、东方特钢或同等品牌</w:t>
            </w:r>
            <w:r>
              <w:rPr>
                <w:rFonts w:ascii="宋体" w:hAnsi="宋体" w:cs="Arial"/>
                <w:bCs w:val="0"/>
                <w:caps/>
                <w:kern w:val="2"/>
                <w:sz w:val="21"/>
                <w:szCs w:val="21"/>
                <w:lang w:eastAsia="zh-CN"/>
              </w:rPr>
              <w:t>，如选用其他材质的必须确保不脱落、不渗透、耐腐蚀、易清洁。</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URS07-03</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caps/>
                <w:sz w:val="21"/>
                <w:szCs w:val="21"/>
              </w:rPr>
            </w:pPr>
            <w:r>
              <w:rPr>
                <w:rFonts w:hint="eastAsia" w:ascii="宋体" w:hAnsi="宋体" w:cs="Arial"/>
                <w:sz w:val="21"/>
                <w:szCs w:val="21"/>
              </w:rPr>
              <w:t>设备须平稳运行，正常生产过程废品率小于0.01%。</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URS07-04</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caps/>
                <w:sz w:val="21"/>
                <w:szCs w:val="21"/>
              </w:rPr>
            </w:pPr>
            <w:r>
              <w:rPr>
                <w:rFonts w:ascii="宋体" w:hAnsi="宋体" w:cs="Arial"/>
                <w:sz w:val="21"/>
                <w:szCs w:val="21"/>
              </w:rPr>
              <w:t>横封和纵封容易清洁。</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URS07-05</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caps/>
                <w:sz w:val="21"/>
                <w:szCs w:val="21"/>
              </w:rPr>
            </w:pPr>
            <w:r>
              <w:rPr>
                <w:rFonts w:ascii="宋体" w:hAnsi="宋体" w:cs="Arial"/>
                <w:sz w:val="21"/>
                <w:szCs w:val="21"/>
              </w:rPr>
              <w:t>烫块涂层不易脱落，并提供清洁保养方法和更换周期。</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URS07-06</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caps/>
                <w:sz w:val="21"/>
                <w:szCs w:val="21"/>
              </w:rPr>
            </w:pPr>
            <w:r>
              <w:rPr>
                <w:rFonts w:ascii="宋体" w:hAnsi="宋体" w:cs="Arial"/>
                <w:sz w:val="21"/>
                <w:szCs w:val="21"/>
              </w:rPr>
              <w:t>需要准确安装的位置要有防呆设计，不会出现安装错误。</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URS07-07</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caps/>
                <w:sz w:val="21"/>
                <w:szCs w:val="21"/>
              </w:rPr>
            </w:pPr>
            <w:r>
              <w:rPr>
                <w:rFonts w:ascii="宋体" w:hAnsi="宋体" w:cs="Arial"/>
                <w:sz w:val="21"/>
                <w:szCs w:val="21"/>
              </w:rPr>
              <w:t>设备维护操作简单，具有良好的可操作性和可维护性，操作维护人员经过必要的培训即可胜任。</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URS07-08</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left"/>
              <w:rPr>
                <w:rFonts w:ascii="宋体" w:hAnsi="宋体" w:cs="Arial"/>
                <w:caps/>
                <w:sz w:val="21"/>
                <w:szCs w:val="21"/>
              </w:rPr>
            </w:pPr>
            <w:r>
              <w:rPr>
                <w:rFonts w:ascii="宋体" w:hAnsi="宋体" w:cs="Arial"/>
                <w:sz w:val="21"/>
                <w:szCs w:val="21"/>
              </w:rPr>
              <w:t>设备上预留检修口，检修口应有操作空间，能充分保证人员的维修和零配件的更换。</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bookmarkStart w:id="26" w:name="_Toc32436"/>
      <w:bookmarkStart w:id="27" w:name="_Toc11468"/>
      <w:r>
        <w:rPr>
          <w:rFonts w:hint="eastAsia" w:ascii="宋体" w:hAnsi="宋体" w:cs="Arial"/>
          <w:b/>
          <w:bCs/>
        </w:rPr>
        <w:t>8、</w:t>
      </w:r>
      <w:r>
        <w:rPr>
          <w:rFonts w:ascii="宋体" w:hAnsi="宋体" w:cs="Arial"/>
          <w:b/>
          <w:bCs/>
        </w:rPr>
        <w:t>备品零件要求</w:t>
      </w:r>
      <w:bookmarkEnd w:id="26"/>
      <w:bookmarkEnd w:id="27"/>
    </w:p>
    <w:tbl>
      <w:tblPr>
        <w:tblStyle w:val="2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6890"/>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Arial"/>
                <w:sz w:val="21"/>
                <w:szCs w:val="21"/>
              </w:rPr>
            </w:pPr>
            <w:r>
              <w:rPr>
                <w:rFonts w:ascii="宋体" w:hAnsi="宋体" w:cs="Arial"/>
                <w:sz w:val="21"/>
                <w:szCs w:val="21"/>
              </w:rPr>
              <w:t>URS08-01</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80" w:lineRule="exact"/>
              <w:rPr>
                <w:rFonts w:ascii="宋体" w:hAnsi="宋体" w:cs="Arial"/>
                <w:sz w:val="21"/>
                <w:szCs w:val="21"/>
              </w:rPr>
            </w:pPr>
            <w:r>
              <w:rPr>
                <w:rFonts w:ascii="宋体" w:hAnsi="宋体" w:cs="Arial"/>
                <w:sz w:val="21"/>
                <w:szCs w:val="21"/>
              </w:rPr>
              <w:t>设备厂家确保有足够的备件、附件和易损件满足设备正常运行需要，</w:t>
            </w:r>
            <w:r>
              <w:rPr>
                <w:rFonts w:hint="eastAsia" w:ascii="宋体" w:hAnsi="宋体" w:cs="Arial"/>
                <w:sz w:val="21"/>
                <w:szCs w:val="21"/>
              </w:rPr>
              <w:t>须提供</w:t>
            </w:r>
            <w:r>
              <w:rPr>
                <w:rFonts w:ascii="宋体" w:hAnsi="宋体" w:cs="Arial"/>
                <w:sz w:val="21"/>
                <w:szCs w:val="21"/>
              </w:rPr>
              <w:t>易损件或者随机标配零部件</w:t>
            </w:r>
            <w:r>
              <w:rPr>
                <w:rFonts w:hint="eastAsia" w:ascii="宋体" w:hAnsi="宋体" w:cs="Arial"/>
                <w:sz w:val="21"/>
                <w:szCs w:val="21"/>
              </w:rPr>
              <w:t>的目录清单，</w:t>
            </w:r>
            <w:r>
              <w:rPr>
                <w:rFonts w:ascii="宋体" w:hAnsi="宋体" w:cs="Arial"/>
                <w:sz w:val="21"/>
                <w:szCs w:val="21"/>
              </w:rPr>
              <w:t>并提供可满足</w:t>
            </w:r>
            <w:r>
              <w:rPr>
                <w:rFonts w:hint="eastAsia" w:ascii="宋体" w:hAnsi="宋体" w:cs="Arial"/>
                <w:sz w:val="21"/>
                <w:szCs w:val="21"/>
              </w:rPr>
              <w:t>2</w:t>
            </w:r>
            <w:r>
              <w:rPr>
                <w:rFonts w:ascii="宋体" w:hAnsi="宋体" w:cs="Arial"/>
                <w:sz w:val="21"/>
                <w:szCs w:val="21"/>
              </w:rPr>
              <w:t>年设备运行需要的易损零部件</w:t>
            </w:r>
            <w:r>
              <w:rPr>
                <w:rFonts w:hint="eastAsia" w:ascii="宋体" w:hAnsi="宋体" w:cs="Arial"/>
                <w:sz w:val="21"/>
                <w:szCs w:val="21"/>
              </w:rPr>
              <w:t>，提供数量在清单中注明</w:t>
            </w:r>
            <w:r>
              <w:rPr>
                <w:rFonts w:ascii="宋体" w:hAnsi="宋体" w:cs="Arial"/>
                <w:sz w:val="21"/>
                <w:szCs w:val="21"/>
              </w:rPr>
              <w:t>。</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Arial"/>
                <w:sz w:val="21"/>
                <w:szCs w:val="21"/>
              </w:rPr>
            </w:pPr>
            <w:r>
              <w:rPr>
                <w:rFonts w:ascii="宋体" w:hAnsi="宋体" w:cs="Arial"/>
                <w:sz w:val="21"/>
                <w:szCs w:val="21"/>
              </w:rPr>
              <w:t>URS08-02</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80" w:lineRule="exact"/>
              <w:rPr>
                <w:rFonts w:ascii="宋体" w:hAnsi="宋体" w:cs="Arial"/>
                <w:sz w:val="21"/>
                <w:szCs w:val="21"/>
              </w:rPr>
            </w:pPr>
            <w:r>
              <w:rPr>
                <w:rFonts w:hint="eastAsia" w:ascii="宋体" w:hAnsi="宋体" w:cs="Arial"/>
                <w:sz w:val="21"/>
                <w:szCs w:val="21"/>
              </w:rPr>
              <w:t>1、须提供设备主要部件、备品备件、仪器仪表、易损易耗件等的供应商资质证明；</w:t>
            </w:r>
          </w:p>
          <w:p>
            <w:pPr>
              <w:keepNext w:val="0"/>
              <w:keepLines w:val="0"/>
              <w:pageBreakBefore w:val="0"/>
              <w:kinsoku/>
              <w:wordWrap/>
              <w:overflowPunct/>
              <w:topLinePunct w:val="0"/>
              <w:autoSpaceDE/>
              <w:autoSpaceDN/>
              <w:bidi w:val="0"/>
              <w:adjustRightInd/>
              <w:snapToGrid/>
              <w:spacing w:line="280" w:lineRule="exact"/>
              <w:rPr>
                <w:rFonts w:ascii="宋体" w:hAnsi="宋体" w:cs="Arial"/>
                <w:sz w:val="21"/>
                <w:szCs w:val="21"/>
              </w:rPr>
            </w:pPr>
            <w:r>
              <w:rPr>
                <w:rFonts w:hint="eastAsia" w:ascii="宋体" w:hAnsi="宋体" w:cs="Arial"/>
                <w:sz w:val="21"/>
                <w:szCs w:val="21"/>
              </w:rPr>
              <w:t>2、</w:t>
            </w:r>
            <w:r>
              <w:rPr>
                <w:rFonts w:ascii="宋体" w:hAnsi="宋体" w:cs="Arial"/>
                <w:sz w:val="21"/>
                <w:szCs w:val="21"/>
                <w:lang w:val="en-GB"/>
              </w:rPr>
              <w:t>将设备易损部件的规格型号、材质、生产厂家等列表说明。</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Arial"/>
                <w:sz w:val="21"/>
                <w:szCs w:val="21"/>
              </w:rPr>
            </w:pPr>
            <w:r>
              <w:rPr>
                <w:rFonts w:ascii="宋体" w:hAnsi="宋体" w:cs="Arial"/>
                <w:sz w:val="21"/>
                <w:szCs w:val="21"/>
              </w:rPr>
              <w:t>URS08-03</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80" w:lineRule="exact"/>
              <w:rPr>
                <w:rFonts w:ascii="宋体" w:hAnsi="宋体" w:cs="Arial"/>
                <w:sz w:val="21"/>
                <w:szCs w:val="21"/>
              </w:rPr>
            </w:pPr>
            <w:r>
              <w:rPr>
                <w:rFonts w:ascii="宋体" w:hAnsi="宋体" w:cs="Arial"/>
                <w:sz w:val="21"/>
                <w:szCs w:val="21"/>
                <w:lang w:val="en-GB"/>
              </w:rPr>
              <w:t>提供密封圈、垫、温度传感器等易损件。</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Arial"/>
                <w:kern w:val="0"/>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Arial"/>
                <w:sz w:val="21"/>
                <w:szCs w:val="21"/>
              </w:rPr>
            </w:pPr>
            <w:r>
              <w:rPr>
                <w:rFonts w:ascii="宋体" w:hAnsi="宋体" w:cs="Arial"/>
                <w:sz w:val="21"/>
                <w:szCs w:val="21"/>
              </w:rPr>
              <w:t>URS08-04</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80" w:lineRule="exact"/>
              <w:rPr>
                <w:rFonts w:ascii="宋体" w:hAnsi="宋体" w:cs="Arial"/>
                <w:sz w:val="21"/>
                <w:szCs w:val="21"/>
              </w:rPr>
            </w:pPr>
            <w:r>
              <w:rPr>
                <w:rFonts w:ascii="宋体" w:hAnsi="宋体" w:cs="Arial"/>
                <w:sz w:val="21"/>
                <w:szCs w:val="21"/>
                <w:lang w:val="en-GB"/>
              </w:rPr>
              <w:t>提供备品备件价格。</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Arial"/>
                <w:sz w:val="21"/>
                <w:szCs w:val="21"/>
              </w:rPr>
            </w:pPr>
            <w:r>
              <w:rPr>
                <w:rFonts w:ascii="宋体" w:hAnsi="宋体" w:cs="Arial"/>
                <w:sz w:val="21"/>
                <w:szCs w:val="21"/>
              </w:rPr>
              <w:t>URS08-0</w:t>
            </w:r>
            <w:r>
              <w:rPr>
                <w:rFonts w:hint="eastAsia" w:ascii="宋体" w:hAnsi="宋体" w:cs="Arial"/>
                <w:sz w:val="21"/>
                <w:szCs w:val="21"/>
              </w:rPr>
              <w:t>5</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80" w:lineRule="exact"/>
              <w:rPr>
                <w:rFonts w:ascii="宋体" w:hAnsi="宋体" w:cs="Arial"/>
                <w:sz w:val="21"/>
                <w:szCs w:val="21"/>
                <w:lang w:val="en-GB"/>
              </w:rPr>
            </w:pPr>
            <w:r>
              <w:rPr>
                <w:rFonts w:ascii="宋体" w:hAnsi="宋体" w:cs="Arial"/>
                <w:kern w:val="0"/>
                <w:sz w:val="21"/>
                <w:szCs w:val="21"/>
              </w:rPr>
              <w:t>提供联动线拆卸保养工具一组（包括工具箱）。</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rPr>
            </w:pPr>
            <w:r>
              <w:rPr>
                <w:rFonts w:ascii="宋体" w:hAnsi="宋体" w:cs="Arial"/>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bookmarkStart w:id="28" w:name="_Toc10029"/>
      <w:bookmarkStart w:id="29" w:name="_Toc12613"/>
      <w:r>
        <w:rPr>
          <w:rFonts w:hint="eastAsia" w:ascii="宋体" w:hAnsi="宋体" w:cs="Arial"/>
          <w:b/>
          <w:bCs/>
        </w:rPr>
        <w:t>9、</w:t>
      </w:r>
      <w:r>
        <w:rPr>
          <w:rFonts w:ascii="宋体" w:hAnsi="宋体" w:cs="Arial"/>
          <w:b/>
          <w:bCs/>
        </w:rPr>
        <w:t>维修服务（RAM）要求</w:t>
      </w:r>
      <w:bookmarkEnd w:id="28"/>
      <w:bookmarkEnd w:id="29"/>
      <w:r>
        <w:rPr>
          <w:rFonts w:ascii="宋体" w:hAnsi="宋体" w:cs="Arial"/>
          <w:b/>
          <w:bCs/>
        </w:rPr>
        <w:t xml:space="preserve"> </w:t>
      </w:r>
    </w:p>
    <w:tbl>
      <w:tblPr>
        <w:tblStyle w:val="2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9"/>
        <w:gridCol w:w="6887"/>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Arial"/>
                <w:sz w:val="21"/>
                <w:szCs w:val="21"/>
              </w:rPr>
            </w:pPr>
            <w:r>
              <w:rPr>
                <w:rFonts w:ascii="宋体" w:hAnsi="宋体" w:cs="Arial"/>
                <w:sz w:val="21"/>
                <w:szCs w:val="21"/>
              </w:rPr>
              <w:t>URS09-01</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320" w:lineRule="exact"/>
              <w:rPr>
                <w:rFonts w:ascii="宋体" w:hAnsi="宋体" w:cs="Arial"/>
                <w:sz w:val="21"/>
                <w:szCs w:val="21"/>
              </w:rPr>
            </w:pPr>
            <w:r>
              <w:rPr>
                <w:rFonts w:ascii="宋体" w:hAnsi="宋体" w:cs="Arial"/>
                <w:sz w:val="21"/>
                <w:szCs w:val="21"/>
                <w:lang w:val="en-GB"/>
              </w:rPr>
              <w:t>设备厂家保证所提供设备及配套设施材料全新未曾使用过，在设备维修保养周期内，连续满负荷生产条件下，设备始终能达到出厂标准，满足生产工艺要求。</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Arial"/>
                <w:sz w:val="21"/>
                <w:szCs w:val="21"/>
              </w:rPr>
            </w:pPr>
            <w:r>
              <w:rPr>
                <w:rFonts w:ascii="宋体" w:hAnsi="宋体" w:cs="Arial"/>
                <w:sz w:val="21"/>
                <w:szCs w:val="21"/>
              </w:rPr>
              <w:t>URS09-02</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320" w:lineRule="exact"/>
              <w:rPr>
                <w:rFonts w:ascii="宋体" w:hAnsi="宋体" w:cs="Arial"/>
                <w:sz w:val="21"/>
                <w:szCs w:val="21"/>
              </w:rPr>
            </w:pPr>
            <w:r>
              <w:rPr>
                <w:rFonts w:ascii="宋体" w:hAnsi="宋体" w:cs="Arial"/>
                <w:sz w:val="21"/>
                <w:szCs w:val="21"/>
                <w:lang w:val="en-GB"/>
              </w:rPr>
              <w:t>提供的所有货物的质保期至少为2</w:t>
            </w:r>
            <w:r>
              <w:rPr>
                <w:rFonts w:ascii="宋体" w:hAnsi="宋体" w:cs="Arial"/>
                <w:sz w:val="21"/>
                <w:szCs w:val="21"/>
              </w:rPr>
              <w:t>4</w:t>
            </w:r>
            <w:r>
              <w:rPr>
                <w:rFonts w:ascii="宋体" w:hAnsi="宋体" w:cs="Arial"/>
                <w:sz w:val="21"/>
                <w:szCs w:val="21"/>
                <w:lang w:val="en-GB"/>
              </w:rPr>
              <w:t>个月（从最终验收调试合格之日起算），在质保期内如因设备故障（非人为故障）导致停产时，需要延长保修期限</w:t>
            </w:r>
            <w:r>
              <w:rPr>
                <w:rFonts w:hint="eastAsia" w:ascii="宋体" w:hAnsi="宋体" w:cs="Arial"/>
                <w:sz w:val="21"/>
                <w:szCs w:val="21"/>
                <w:lang w:val="en-GB"/>
              </w:rPr>
              <w:t>，</w:t>
            </w:r>
            <w:r>
              <w:rPr>
                <w:rFonts w:ascii="宋体" w:hAnsi="宋体" w:cs="Arial"/>
                <w:sz w:val="21"/>
                <w:szCs w:val="21"/>
                <w:lang w:val="en-GB"/>
              </w:rPr>
              <w:t>同时故障零件供货方须无条件负责免费更换。</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Arial"/>
                <w:sz w:val="21"/>
                <w:szCs w:val="21"/>
              </w:rPr>
            </w:pPr>
            <w:r>
              <w:rPr>
                <w:rFonts w:ascii="宋体" w:hAnsi="宋体" w:cs="Arial"/>
                <w:sz w:val="21"/>
                <w:szCs w:val="21"/>
              </w:rPr>
              <w:t>URS09-03</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320" w:lineRule="exact"/>
              <w:rPr>
                <w:rFonts w:ascii="宋体" w:hAnsi="宋体" w:cs="Arial"/>
                <w:sz w:val="21"/>
                <w:szCs w:val="21"/>
              </w:rPr>
            </w:pPr>
            <w:r>
              <w:rPr>
                <w:rFonts w:ascii="宋体" w:hAnsi="宋体" w:cs="Arial"/>
                <w:sz w:val="21"/>
                <w:szCs w:val="21"/>
                <w:lang w:val="en-GB"/>
              </w:rPr>
              <w:t>在质保期限内，合同中所供货物和工作内容在操作规程内出现任何问题，设备厂家负责无偿维修或更换</w:t>
            </w:r>
            <w:r>
              <w:rPr>
                <w:rFonts w:hint="eastAsia" w:ascii="宋体" w:hAnsi="宋体" w:cs="Arial"/>
                <w:sz w:val="21"/>
                <w:szCs w:val="21"/>
                <w:lang w:val="en-GB"/>
              </w:rPr>
              <w:t>，</w:t>
            </w:r>
            <w:r>
              <w:rPr>
                <w:rFonts w:ascii="宋体" w:hAnsi="宋体" w:cs="Arial"/>
                <w:sz w:val="21"/>
                <w:szCs w:val="21"/>
                <w:lang w:val="en-GB"/>
              </w:rPr>
              <w:t>质保期后，终生提供及时的维修、维护，维修只收取材料成本费</w:t>
            </w:r>
            <w:r>
              <w:rPr>
                <w:rFonts w:hint="eastAsia" w:ascii="宋体" w:hAnsi="宋体" w:cs="Arial"/>
                <w:sz w:val="21"/>
                <w:szCs w:val="21"/>
                <w:lang w:val="en-GB"/>
              </w:rPr>
              <w:t>，</w:t>
            </w:r>
            <w:r>
              <w:rPr>
                <w:rFonts w:ascii="宋体" w:hAnsi="宋体" w:cs="Arial"/>
                <w:sz w:val="21"/>
                <w:szCs w:val="21"/>
                <w:lang w:val="en-GB"/>
              </w:rPr>
              <w:t>设备厂家要在投标文件或合同中说明其技术承诺和售后服务的方法和方式。</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Arial"/>
                <w:sz w:val="21"/>
                <w:szCs w:val="21"/>
              </w:rPr>
            </w:pPr>
            <w:r>
              <w:rPr>
                <w:rFonts w:ascii="宋体" w:hAnsi="宋体" w:cs="Arial"/>
                <w:sz w:val="21"/>
                <w:szCs w:val="21"/>
              </w:rPr>
              <w:t>URS09-04</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320" w:lineRule="exact"/>
              <w:rPr>
                <w:rFonts w:ascii="宋体" w:hAnsi="宋体" w:cs="Arial"/>
                <w:sz w:val="21"/>
                <w:szCs w:val="21"/>
              </w:rPr>
            </w:pPr>
            <w:r>
              <w:rPr>
                <w:rFonts w:ascii="宋体" w:hAnsi="宋体" w:cs="Arial"/>
                <w:sz w:val="21"/>
                <w:szCs w:val="21"/>
                <w:lang w:val="en-GB"/>
              </w:rPr>
              <w:t>设备厂家在接到服务要求后，应2小时内先以电话或电子邮件形式进行服务应答</w:t>
            </w:r>
            <w:r>
              <w:rPr>
                <w:rFonts w:hint="eastAsia" w:ascii="宋体" w:hAnsi="宋体" w:cs="Arial"/>
                <w:sz w:val="21"/>
                <w:szCs w:val="21"/>
                <w:lang w:val="en-GB"/>
              </w:rPr>
              <w:t>，</w:t>
            </w:r>
            <w:r>
              <w:rPr>
                <w:rFonts w:ascii="宋体" w:hAnsi="宋体" w:cs="Arial"/>
                <w:sz w:val="21"/>
                <w:szCs w:val="21"/>
                <w:lang w:val="en-GB"/>
              </w:rPr>
              <w:t>提供24小时服务，维修人员</w:t>
            </w:r>
            <w:r>
              <w:rPr>
                <w:rFonts w:ascii="宋体" w:hAnsi="宋体" w:cs="Arial"/>
                <w:sz w:val="21"/>
                <w:szCs w:val="21"/>
              </w:rPr>
              <w:t>24</w:t>
            </w:r>
            <w:r>
              <w:rPr>
                <w:rFonts w:ascii="宋体" w:hAnsi="宋体" w:cs="Arial"/>
                <w:sz w:val="21"/>
                <w:szCs w:val="21"/>
                <w:lang w:val="en-GB"/>
              </w:rPr>
              <w:t>小时内到现场。</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Arial"/>
                <w:sz w:val="21"/>
                <w:szCs w:val="21"/>
              </w:rPr>
            </w:pPr>
            <w:r>
              <w:rPr>
                <w:rFonts w:ascii="宋体" w:hAnsi="宋体" w:cs="Arial"/>
                <w:sz w:val="21"/>
                <w:szCs w:val="21"/>
              </w:rPr>
              <w:t>URS09-05</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320" w:lineRule="exact"/>
              <w:rPr>
                <w:rFonts w:ascii="宋体" w:hAnsi="宋体" w:cs="Arial"/>
                <w:sz w:val="21"/>
                <w:szCs w:val="21"/>
                <w:lang w:val="en-GB"/>
              </w:rPr>
            </w:pPr>
            <w:r>
              <w:rPr>
                <w:rFonts w:ascii="宋体" w:hAnsi="宋体" w:cs="Arial"/>
                <w:sz w:val="21"/>
                <w:szCs w:val="21"/>
              </w:rPr>
              <w:t>设备运行综合性能：设备配备良好的减振、传动、变速、冷却、润滑装置，在维修保养周期内，连续满负荷生产条件下，没有明显漏油和温升现象、没有明显的振动和噪声恶化现象，始终符合出厂验收标准。</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宋体" w:hAnsi="宋体" w:cs="Arial"/>
                <w:kern w:val="0"/>
                <w:sz w:val="21"/>
                <w:szCs w:val="21"/>
                <w:lang w:bidi="ar"/>
              </w:rPr>
            </w:pPr>
            <w:r>
              <w:rPr>
                <w:rFonts w:ascii="宋体" w:hAnsi="宋体" w:cs="Arial"/>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bookmarkStart w:id="30" w:name="_Toc19068"/>
      <w:bookmarkStart w:id="31" w:name="_Toc327"/>
      <w:r>
        <w:rPr>
          <w:rFonts w:hint="eastAsia" w:ascii="宋体" w:hAnsi="宋体" w:cs="Arial"/>
          <w:b/>
          <w:bCs/>
        </w:rPr>
        <w:t>1</w:t>
      </w:r>
      <w:r>
        <w:rPr>
          <w:rFonts w:ascii="宋体" w:hAnsi="宋体" w:cs="Arial"/>
          <w:b/>
          <w:bCs/>
        </w:rPr>
        <w:t>0</w:t>
      </w:r>
      <w:r>
        <w:rPr>
          <w:rFonts w:hint="eastAsia" w:ascii="宋体" w:hAnsi="宋体" w:cs="Arial"/>
          <w:b/>
          <w:bCs/>
        </w:rPr>
        <w:t>、</w:t>
      </w:r>
      <w:r>
        <w:rPr>
          <w:rFonts w:ascii="宋体" w:hAnsi="宋体" w:cs="Arial"/>
          <w:b/>
          <w:bCs/>
        </w:rPr>
        <w:t>清洗消毒要求</w:t>
      </w:r>
      <w:bookmarkEnd w:id="30"/>
      <w:bookmarkEnd w:id="31"/>
    </w:p>
    <w:tbl>
      <w:tblPr>
        <w:tblStyle w:val="2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6889"/>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6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57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6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6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60" w:lineRule="exact"/>
              <w:jc w:val="center"/>
              <w:rPr>
                <w:rFonts w:ascii="宋体" w:hAnsi="宋体" w:cs="Arial"/>
                <w:sz w:val="21"/>
                <w:szCs w:val="21"/>
              </w:rPr>
            </w:pPr>
            <w:r>
              <w:rPr>
                <w:rFonts w:ascii="宋体" w:hAnsi="宋体" w:cs="Arial"/>
                <w:sz w:val="21"/>
                <w:szCs w:val="21"/>
              </w:rPr>
              <w:t>URS10-01</w:t>
            </w:r>
          </w:p>
        </w:tc>
        <w:tc>
          <w:tcPr>
            <w:tcW w:w="3577"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260" w:lineRule="exact"/>
              <w:jc w:val="both"/>
              <w:rPr>
                <w:rFonts w:ascii="宋体" w:hAnsi="宋体" w:cs="Arial"/>
                <w:sz w:val="21"/>
                <w:szCs w:val="21"/>
                <w:lang w:eastAsia="zh-CN"/>
              </w:rPr>
            </w:pPr>
            <w:r>
              <w:rPr>
                <w:rFonts w:ascii="宋体" w:hAnsi="宋体" w:cs="Arial"/>
                <w:bCs w:val="0"/>
                <w:caps/>
                <w:kern w:val="2"/>
                <w:sz w:val="21"/>
                <w:szCs w:val="21"/>
                <w:lang w:eastAsia="zh-CN"/>
              </w:rPr>
              <w:t>所提供的设备、附件和连接管线的材质和结构设计，须确保易拆装、无死角、易清洁，符合药用要求。</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6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60" w:lineRule="exact"/>
              <w:jc w:val="center"/>
              <w:rPr>
                <w:rFonts w:ascii="宋体" w:hAnsi="宋体" w:cs="Arial"/>
                <w:sz w:val="21"/>
                <w:szCs w:val="21"/>
              </w:rPr>
            </w:pPr>
            <w:r>
              <w:rPr>
                <w:rFonts w:ascii="宋体" w:hAnsi="宋体" w:cs="Arial"/>
                <w:sz w:val="21"/>
                <w:szCs w:val="21"/>
              </w:rPr>
              <w:t>URS10-02</w:t>
            </w:r>
          </w:p>
        </w:tc>
        <w:tc>
          <w:tcPr>
            <w:tcW w:w="3577"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260" w:lineRule="exact"/>
              <w:jc w:val="both"/>
              <w:rPr>
                <w:rFonts w:ascii="宋体" w:hAnsi="宋体" w:cs="Arial"/>
                <w:sz w:val="21"/>
                <w:szCs w:val="21"/>
                <w:lang w:eastAsia="zh-CN"/>
              </w:rPr>
            </w:pPr>
            <w:r>
              <w:rPr>
                <w:rFonts w:ascii="宋体" w:hAnsi="宋体" w:cs="Arial"/>
                <w:bCs w:val="0"/>
                <w:caps/>
                <w:kern w:val="2"/>
                <w:sz w:val="21"/>
                <w:szCs w:val="21"/>
                <w:lang w:eastAsia="zh-CN"/>
              </w:rPr>
              <w:t>与物料接触表面经过抛光处理，内部结构无死角，不会残存药粉，便于清洁，清洁后不积水。</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6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60" w:lineRule="exact"/>
              <w:jc w:val="center"/>
              <w:rPr>
                <w:rFonts w:ascii="宋体" w:hAnsi="宋体" w:cs="Arial"/>
                <w:sz w:val="21"/>
                <w:szCs w:val="21"/>
              </w:rPr>
            </w:pPr>
            <w:r>
              <w:rPr>
                <w:rFonts w:ascii="宋体" w:hAnsi="宋体" w:cs="Arial"/>
                <w:sz w:val="21"/>
                <w:szCs w:val="21"/>
              </w:rPr>
              <w:t>URS10-03</w:t>
            </w:r>
          </w:p>
        </w:tc>
        <w:tc>
          <w:tcPr>
            <w:tcW w:w="3577"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260" w:lineRule="exact"/>
              <w:jc w:val="both"/>
              <w:rPr>
                <w:rFonts w:ascii="宋体" w:hAnsi="宋体" w:cs="Arial"/>
                <w:sz w:val="21"/>
                <w:szCs w:val="21"/>
                <w:lang w:eastAsia="zh-CN"/>
              </w:rPr>
            </w:pPr>
            <w:r>
              <w:rPr>
                <w:rFonts w:ascii="宋体" w:hAnsi="宋体" w:cs="Arial"/>
                <w:bCs w:val="0"/>
                <w:caps/>
                <w:kern w:val="2"/>
                <w:sz w:val="21"/>
                <w:szCs w:val="21"/>
                <w:lang w:eastAsia="zh-CN"/>
              </w:rPr>
              <w:t>凡是接触物料的部件应易于拆卸和清洗。</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6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60" w:lineRule="exact"/>
              <w:jc w:val="center"/>
              <w:rPr>
                <w:rFonts w:ascii="宋体" w:hAnsi="宋体" w:cs="Arial"/>
                <w:sz w:val="21"/>
                <w:szCs w:val="21"/>
              </w:rPr>
            </w:pPr>
            <w:r>
              <w:rPr>
                <w:rFonts w:ascii="宋体" w:hAnsi="宋体" w:cs="Arial"/>
                <w:sz w:val="21"/>
                <w:szCs w:val="21"/>
              </w:rPr>
              <w:t>URS10-04</w:t>
            </w:r>
          </w:p>
        </w:tc>
        <w:tc>
          <w:tcPr>
            <w:tcW w:w="3577"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260" w:lineRule="exact"/>
              <w:jc w:val="both"/>
              <w:rPr>
                <w:rFonts w:ascii="宋体" w:hAnsi="宋体" w:cs="Arial"/>
                <w:sz w:val="21"/>
                <w:szCs w:val="21"/>
                <w:lang w:val="zh-CN" w:eastAsia="zh-CN"/>
              </w:rPr>
            </w:pPr>
            <w:r>
              <w:rPr>
                <w:rFonts w:ascii="宋体" w:hAnsi="宋体" w:cs="Arial"/>
                <w:bCs w:val="0"/>
                <w:caps/>
                <w:kern w:val="2"/>
                <w:sz w:val="21"/>
                <w:szCs w:val="21"/>
                <w:lang w:eastAsia="zh-CN"/>
              </w:rPr>
              <w:t>设备电缆和辅助管线（洁净区内）配备光滑的洁净管外套。</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6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bookmarkStart w:id="32" w:name="_Toc23584"/>
      <w:bookmarkStart w:id="33" w:name="_Toc23576"/>
      <w:r>
        <w:rPr>
          <w:rFonts w:hint="eastAsia" w:ascii="宋体" w:hAnsi="宋体" w:cs="Arial"/>
          <w:b/>
          <w:bCs/>
        </w:rPr>
        <w:t>1</w:t>
      </w:r>
      <w:r>
        <w:rPr>
          <w:rFonts w:ascii="宋体" w:hAnsi="宋体" w:cs="Arial"/>
          <w:b/>
          <w:bCs/>
        </w:rPr>
        <w:t>1</w:t>
      </w:r>
      <w:r>
        <w:rPr>
          <w:rFonts w:hint="eastAsia" w:ascii="宋体" w:hAnsi="宋体" w:cs="Arial"/>
          <w:b/>
          <w:bCs/>
        </w:rPr>
        <w:t>、</w:t>
      </w:r>
      <w:r>
        <w:rPr>
          <w:rFonts w:ascii="宋体" w:hAnsi="宋体" w:cs="Arial"/>
          <w:b/>
          <w:bCs/>
        </w:rPr>
        <w:t>工厂验收测试（FAT）要求</w:t>
      </w:r>
      <w:bookmarkEnd w:id="32"/>
      <w:bookmarkEnd w:id="33"/>
    </w:p>
    <w:tbl>
      <w:tblPr>
        <w:tblStyle w:val="2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708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ascii="宋体" w:hAnsi="宋体" w:cs="Arial"/>
                <w:sz w:val="21"/>
                <w:szCs w:val="21"/>
              </w:rPr>
            </w:pPr>
            <w:r>
              <w:rPr>
                <w:rFonts w:ascii="宋体" w:hAnsi="宋体" w:cs="Arial"/>
                <w:sz w:val="21"/>
                <w:szCs w:val="21"/>
              </w:rPr>
              <w:t>URS11-01</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9"/>
              <w:widowControl/>
              <w:spacing w:before="0" w:beforeAutospacing="0" w:after="0" w:afterAutospacing="0" w:line="240" w:lineRule="exact"/>
              <w:rPr>
                <w:rFonts w:ascii="宋体" w:hAnsi="宋体" w:cs="Arial"/>
                <w:sz w:val="21"/>
                <w:szCs w:val="21"/>
              </w:rPr>
            </w:pPr>
            <w:r>
              <w:rPr>
                <w:rFonts w:ascii="宋体" w:hAnsi="宋体" w:cs="Arial"/>
                <w:sz w:val="21"/>
                <w:szCs w:val="21"/>
              </w:rPr>
              <w:t>设备厂家按本URS文件、招投标文件或合同中对FAT的要求编写测试方案，方案中应提供可在工厂现场进行的测试项目清单。</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ascii="宋体" w:hAnsi="宋体" w:cs="Arial"/>
                <w:sz w:val="21"/>
                <w:szCs w:val="21"/>
              </w:rPr>
            </w:pPr>
            <w:r>
              <w:rPr>
                <w:rFonts w:ascii="宋体" w:hAnsi="宋体" w:cs="Arial"/>
                <w:sz w:val="21"/>
                <w:szCs w:val="21"/>
              </w:rPr>
              <w:t>URS11-02</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9"/>
              <w:widowControl/>
              <w:spacing w:before="0" w:beforeAutospacing="0" w:after="0" w:afterAutospacing="0" w:line="240" w:lineRule="exact"/>
              <w:rPr>
                <w:rFonts w:ascii="宋体" w:hAnsi="宋体" w:cs="Arial"/>
                <w:sz w:val="21"/>
                <w:szCs w:val="21"/>
              </w:rPr>
            </w:pPr>
            <w:r>
              <w:rPr>
                <w:rFonts w:ascii="宋体" w:hAnsi="宋体" w:cs="Arial"/>
                <w:sz w:val="21"/>
                <w:szCs w:val="21"/>
              </w:rPr>
              <w:t>在FAT完成后，FAT内容应包括但不限以下内容：</w:t>
            </w:r>
          </w:p>
          <w:p>
            <w:pPr>
              <w:pStyle w:val="19"/>
              <w:widowControl/>
              <w:spacing w:before="0" w:beforeAutospacing="0" w:after="0" w:afterAutospacing="0" w:line="240" w:lineRule="exact"/>
              <w:rPr>
                <w:rFonts w:ascii="宋体" w:hAnsi="宋体" w:cs="Arial"/>
                <w:sz w:val="21"/>
                <w:szCs w:val="21"/>
              </w:rPr>
            </w:pPr>
            <w:r>
              <w:rPr>
                <w:rFonts w:ascii="宋体" w:hAnsi="宋体" w:cs="Arial"/>
                <w:sz w:val="21"/>
                <w:szCs w:val="21"/>
              </w:rPr>
              <w:t>1、根据</w:t>
            </w:r>
            <w:r>
              <w:rPr>
                <w:rFonts w:hint="eastAsia" w:ascii="宋体" w:hAnsi="宋体" w:cs="Arial"/>
                <w:sz w:val="21"/>
                <w:szCs w:val="21"/>
              </w:rPr>
              <w:t>我</w:t>
            </w:r>
            <w:r>
              <w:rPr>
                <w:rFonts w:ascii="宋体" w:hAnsi="宋体" w:cs="Arial"/>
                <w:sz w:val="21"/>
                <w:szCs w:val="21"/>
              </w:rPr>
              <w:t>方URS、相关规范、标准，列出测试内容；</w:t>
            </w:r>
          </w:p>
          <w:p>
            <w:pPr>
              <w:pStyle w:val="19"/>
              <w:widowControl/>
              <w:spacing w:before="0" w:beforeAutospacing="0" w:after="0" w:afterAutospacing="0" w:line="240" w:lineRule="exact"/>
              <w:rPr>
                <w:rFonts w:ascii="宋体" w:hAnsi="宋体" w:cs="Arial"/>
                <w:sz w:val="21"/>
                <w:szCs w:val="21"/>
              </w:rPr>
            </w:pPr>
            <w:r>
              <w:rPr>
                <w:rFonts w:ascii="宋体" w:hAnsi="宋体" w:cs="Arial"/>
                <w:sz w:val="21"/>
                <w:szCs w:val="21"/>
              </w:rPr>
              <w:t>2、完成FAT测试报告；</w:t>
            </w:r>
          </w:p>
          <w:p>
            <w:pPr>
              <w:pStyle w:val="19"/>
              <w:widowControl/>
              <w:spacing w:before="0" w:beforeAutospacing="0" w:after="0" w:afterAutospacing="0" w:line="240" w:lineRule="exact"/>
              <w:rPr>
                <w:rFonts w:ascii="宋体" w:hAnsi="宋体" w:cs="Arial"/>
                <w:sz w:val="21"/>
                <w:szCs w:val="21"/>
              </w:rPr>
            </w:pPr>
            <w:r>
              <w:rPr>
                <w:rFonts w:ascii="宋体" w:hAnsi="宋体" w:cs="Arial"/>
                <w:sz w:val="21"/>
                <w:szCs w:val="21"/>
              </w:rPr>
              <w:t>3、交付系统的范围确认；</w:t>
            </w:r>
          </w:p>
          <w:p>
            <w:pPr>
              <w:pStyle w:val="19"/>
              <w:widowControl/>
              <w:spacing w:before="0" w:beforeAutospacing="0" w:after="0" w:afterAutospacing="0" w:line="240" w:lineRule="exact"/>
              <w:rPr>
                <w:rFonts w:ascii="宋体" w:hAnsi="宋体" w:cs="Arial"/>
                <w:sz w:val="21"/>
                <w:szCs w:val="21"/>
              </w:rPr>
            </w:pPr>
            <w:r>
              <w:rPr>
                <w:rFonts w:ascii="宋体" w:hAnsi="宋体" w:cs="Arial"/>
                <w:sz w:val="21"/>
                <w:szCs w:val="21"/>
              </w:rPr>
              <w:t>4、交付文件的确认；</w:t>
            </w:r>
          </w:p>
          <w:p>
            <w:pPr>
              <w:pStyle w:val="19"/>
              <w:widowControl/>
              <w:spacing w:before="0" w:beforeAutospacing="0" w:after="0" w:afterAutospacing="0" w:line="240" w:lineRule="exact"/>
              <w:rPr>
                <w:rFonts w:ascii="宋体" w:hAnsi="宋体" w:cs="Arial"/>
                <w:sz w:val="21"/>
                <w:szCs w:val="21"/>
              </w:rPr>
            </w:pPr>
            <w:r>
              <w:rPr>
                <w:rFonts w:ascii="宋体" w:hAnsi="宋体" w:cs="Arial"/>
                <w:sz w:val="21"/>
                <w:szCs w:val="21"/>
              </w:rPr>
              <w:t>5、设备外观确认；</w:t>
            </w:r>
          </w:p>
          <w:p>
            <w:pPr>
              <w:pStyle w:val="19"/>
              <w:widowControl/>
              <w:spacing w:before="0" w:beforeAutospacing="0" w:after="0" w:afterAutospacing="0" w:line="240" w:lineRule="exact"/>
              <w:rPr>
                <w:rFonts w:ascii="宋体" w:hAnsi="宋体" w:cs="Arial"/>
                <w:sz w:val="21"/>
                <w:szCs w:val="21"/>
              </w:rPr>
            </w:pPr>
            <w:r>
              <w:rPr>
                <w:rFonts w:ascii="宋体" w:hAnsi="宋体" w:cs="Arial"/>
                <w:sz w:val="21"/>
                <w:szCs w:val="21"/>
              </w:rPr>
              <w:t>6、硬件系统测试</w:t>
            </w:r>
            <w:r>
              <w:rPr>
                <w:rFonts w:hint="eastAsia" w:ascii="宋体" w:hAnsi="宋体" w:cs="Arial"/>
                <w:sz w:val="21"/>
                <w:szCs w:val="21"/>
              </w:rPr>
              <w:t>；</w:t>
            </w:r>
          </w:p>
          <w:p>
            <w:pPr>
              <w:pStyle w:val="19"/>
              <w:widowControl/>
              <w:spacing w:before="0" w:beforeAutospacing="0" w:after="0" w:afterAutospacing="0" w:line="240" w:lineRule="exact"/>
              <w:rPr>
                <w:rFonts w:ascii="宋体" w:hAnsi="宋体" w:cs="Arial"/>
                <w:sz w:val="21"/>
                <w:szCs w:val="21"/>
              </w:rPr>
            </w:pPr>
            <w:r>
              <w:rPr>
                <w:rFonts w:ascii="宋体" w:hAnsi="宋体" w:cs="Arial"/>
                <w:sz w:val="21"/>
                <w:szCs w:val="21"/>
              </w:rPr>
              <w:t>7、软件系统确认：包括控制系统</w:t>
            </w:r>
            <w:r>
              <w:rPr>
                <w:rFonts w:hint="eastAsia" w:ascii="宋体" w:hAnsi="宋体" w:cs="Arial"/>
                <w:sz w:val="21"/>
                <w:szCs w:val="21"/>
              </w:rPr>
              <w:t>；</w:t>
            </w:r>
          </w:p>
          <w:p>
            <w:pPr>
              <w:pStyle w:val="19"/>
              <w:widowControl/>
              <w:spacing w:before="0" w:beforeAutospacing="0" w:after="0" w:afterAutospacing="0" w:line="240" w:lineRule="exact"/>
              <w:rPr>
                <w:rFonts w:ascii="宋体" w:hAnsi="宋体" w:cs="Arial"/>
                <w:sz w:val="21"/>
                <w:szCs w:val="21"/>
              </w:rPr>
            </w:pPr>
            <w:r>
              <w:rPr>
                <w:rFonts w:ascii="宋体" w:hAnsi="宋体" w:cs="Arial"/>
                <w:sz w:val="21"/>
                <w:szCs w:val="21"/>
              </w:rPr>
              <w:t>8、设备电器安装确认；</w:t>
            </w:r>
          </w:p>
          <w:p>
            <w:pPr>
              <w:pStyle w:val="19"/>
              <w:widowControl/>
              <w:spacing w:before="0" w:beforeAutospacing="0" w:after="0" w:afterAutospacing="0" w:line="240" w:lineRule="exact"/>
              <w:rPr>
                <w:rFonts w:ascii="宋体" w:hAnsi="宋体" w:cs="Arial"/>
                <w:sz w:val="21"/>
                <w:szCs w:val="21"/>
              </w:rPr>
            </w:pPr>
            <w:r>
              <w:rPr>
                <w:rFonts w:ascii="宋体" w:hAnsi="宋体" w:cs="Arial"/>
                <w:sz w:val="21"/>
                <w:szCs w:val="21"/>
              </w:rPr>
              <w:t>9、设备运行检测（包括性能测试、系统参数测试等）；</w:t>
            </w:r>
          </w:p>
          <w:p>
            <w:pPr>
              <w:pStyle w:val="19"/>
              <w:widowControl/>
              <w:spacing w:before="0" w:beforeAutospacing="0" w:after="0" w:afterAutospacing="0" w:line="240" w:lineRule="exact"/>
              <w:rPr>
                <w:rFonts w:ascii="宋体" w:hAnsi="宋体" w:cs="Arial"/>
                <w:sz w:val="21"/>
                <w:szCs w:val="21"/>
              </w:rPr>
            </w:pPr>
            <w:r>
              <w:rPr>
                <w:rFonts w:ascii="宋体" w:hAnsi="宋体" w:cs="Arial"/>
                <w:sz w:val="21"/>
                <w:szCs w:val="21"/>
              </w:rPr>
              <w:t>10、FAT偏差表；</w:t>
            </w:r>
          </w:p>
          <w:p>
            <w:pPr>
              <w:pStyle w:val="19"/>
              <w:widowControl/>
              <w:spacing w:before="0" w:beforeAutospacing="0" w:after="0" w:afterAutospacing="0" w:line="240" w:lineRule="exact"/>
              <w:rPr>
                <w:rFonts w:ascii="宋体" w:hAnsi="宋体" w:cs="Arial"/>
                <w:sz w:val="21"/>
                <w:szCs w:val="21"/>
              </w:rPr>
            </w:pPr>
            <w:r>
              <w:rPr>
                <w:rFonts w:ascii="宋体" w:hAnsi="宋体" w:cs="Arial"/>
                <w:sz w:val="21"/>
                <w:szCs w:val="21"/>
              </w:rPr>
              <w:t>11、测试设备清单；</w:t>
            </w:r>
          </w:p>
          <w:p>
            <w:pPr>
              <w:pStyle w:val="19"/>
              <w:widowControl/>
              <w:spacing w:before="0" w:beforeAutospacing="0" w:after="0" w:afterAutospacing="0" w:line="240" w:lineRule="exact"/>
              <w:rPr>
                <w:rFonts w:ascii="宋体" w:hAnsi="宋体" w:cs="Arial"/>
                <w:sz w:val="21"/>
                <w:szCs w:val="21"/>
              </w:rPr>
            </w:pPr>
            <w:r>
              <w:rPr>
                <w:rFonts w:ascii="宋体" w:hAnsi="宋体" w:cs="Arial"/>
                <w:sz w:val="21"/>
                <w:szCs w:val="21"/>
              </w:rPr>
              <w:t>12、图表确认清单；</w:t>
            </w:r>
          </w:p>
          <w:p>
            <w:pPr>
              <w:pStyle w:val="19"/>
              <w:widowControl/>
              <w:spacing w:before="0" w:beforeAutospacing="0" w:after="0" w:afterAutospacing="0" w:line="240" w:lineRule="exact"/>
              <w:rPr>
                <w:rFonts w:ascii="宋体" w:hAnsi="宋体" w:cs="Arial"/>
                <w:sz w:val="21"/>
                <w:szCs w:val="21"/>
              </w:rPr>
            </w:pPr>
            <w:r>
              <w:rPr>
                <w:rFonts w:ascii="宋体" w:hAnsi="宋体" w:cs="Arial"/>
                <w:sz w:val="21"/>
                <w:szCs w:val="21"/>
              </w:rPr>
              <w:t>13、证书确认。</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ascii="宋体" w:hAnsi="宋体" w:cs="Arial"/>
                <w:sz w:val="21"/>
                <w:szCs w:val="21"/>
              </w:rPr>
            </w:pPr>
            <w:r>
              <w:rPr>
                <w:rFonts w:ascii="宋体" w:hAnsi="宋体" w:cs="Arial"/>
                <w:sz w:val="21"/>
                <w:szCs w:val="21"/>
              </w:rPr>
              <w:t>URS11-03</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9"/>
              <w:widowControl/>
              <w:spacing w:before="0" w:beforeAutospacing="0" w:after="0" w:afterAutospacing="0" w:line="240" w:lineRule="exact"/>
              <w:rPr>
                <w:rFonts w:ascii="宋体" w:hAnsi="宋体" w:cs="Arial"/>
                <w:sz w:val="21"/>
                <w:szCs w:val="21"/>
              </w:rPr>
            </w:pPr>
            <w:r>
              <w:rPr>
                <w:rFonts w:ascii="宋体" w:hAnsi="宋体" w:cs="Arial"/>
                <w:sz w:val="21"/>
                <w:szCs w:val="21"/>
              </w:rPr>
              <w:t>进行FAT测试之前至少一周，供应商应向用户提交FAT测试方案及进度计划</w:t>
            </w:r>
            <w:r>
              <w:rPr>
                <w:rFonts w:hint="eastAsia" w:ascii="宋体" w:hAnsi="宋体" w:cs="Arial"/>
                <w:sz w:val="21"/>
                <w:szCs w:val="21"/>
              </w:rPr>
              <w:t>，</w:t>
            </w:r>
            <w:r>
              <w:rPr>
                <w:rFonts w:ascii="宋体" w:hAnsi="宋体" w:cs="Arial"/>
                <w:sz w:val="21"/>
                <w:szCs w:val="21"/>
              </w:rPr>
              <w:t>经用户确认后，负责实施，出具确认报告。</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ascii="宋体" w:hAnsi="宋体" w:cs="Arial"/>
                <w:sz w:val="21"/>
                <w:szCs w:val="21"/>
              </w:rPr>
            </w:pPr>
            <w:r>
              <w:rPr>
                <w:rFonts w:ascii="宋体" w:hAnsi="宋体" w:cs="Arial"/>
                <w:sz w:val="21"/>
                <w:szCs w:val="21"/>
              </w:rPr>
              <w:t>URS11-04</w:t>
            </w:r>
          </w:p>
        </w:tc>
        <w:tc>
          <w:tcPr>
            <w:tcW w:w="3681"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9"/>
              <w:widowControl/>
              <w:spacing w:before="0" w:beforeAutospacing="0" w:after="0" w:afterAutospacing="0" w:line="240" w:lineRule="exact"/>
              <w:rPr>
                <w:rFonts w:ascii="宋体" w:hAnsi="宋体" w:cs="Arial"/>
                <w:sz w:val="21"/>
                <w:szCs w:val="21"/>
              </w:rPr>
            </w:pPr>
            <w:r>
              <w:rPr>
                <w:rFonts w:ascii="宋体" w:hAnsi="宋体" w:cs="Arial"/>
                <w:sz w:val="21"/>
                <w:szCs w:val="21"/>
              </w:rPr>
              <w:t>在设备完全交付使用前，供应商应</w:t>
            </w:r>
            <w:r>
              <w:rPr>
                <w:rFonts w:hint="eastAsia" w:ascii="宋体" w:hAnsi="宋体" w:cs="Arial"/>
                <w:sz w:val="21"/>
                <w:szCs w:val="21"/>
              </w:rPr>
              <w:t>与我公司共同</w:t>
            </w:r>
            <w:r>
              <w:rPr>
                <w:rFonts w:ascii="宋体" w:hAnsi="宋体" w:cs="Arial"/>
                <w:sz w:val="21"/>
                <w:szCs w:val="21"/>
              </w:rPr>
              <w:t>完成下列验证：IQ、OQ</w:t>
            </w:r>
            <w:r>
              <w:rPr>
                <w:rFonts w:hint="eastAsia" w:ascii="宋体" w:hAnsi="宋体" w:cs="Arial"/>
                <w:sz w:val="21"/>
                <w:szCs w:val="21"/>
              </w:rPr>
              <w:t>、PQ</w:t>
            </w:r>
            <w:r>
              <w:rPr>
                <w:rFonts w:ascii="宋体" w:hAnsi="宋体" w:cs="Arial"/>
                <w:sz w:val="21"/>
                <w:szCs w:val="21"/>
              </w:rPr>
              <w:t>。</w:t>
            </w:r>
          </w:p>
        </w:tc>
        <w:tc>
          <w:tcPr>
            <w:tcW w:w="673"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sz w:val="21"/>
                <w:szCs w:val="21"/>
              </w:rPr>
            </w:pPr>
            <w:r>
              <w:rPr>
                <w:rFonts w:ascii="宋体" w:hAnsi="宋体" w:cs="Arial"/>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bookmarkStart w:id="34" w:name="_Toc9524"/>
      <w:bookmarkStart w:id="35" w:name="_Toc23498"/>
      <w:r>
        <w:rPr>
          <w:rFonts w:hint="eastAsia" w:ascii="宋体" w:hAnsi="宋体" w:cs="Arial"/>
          <w:b/>
          <w:bCs/>
        </w:rPr>
        <w:t>1</w:t>
      </w:r>
      <w:r>
        <w:rPr>
          <w:rFonts w:ascii="宋体" w:hAnsi="宋体" w:cs="Arial"/>
          <w:b/>
          <w:bCs/>
        </w:rPr>
        <w:t>2</w:t>
      </w:r>
      <w:r>
        <w:rPr>
          <w:rFonts w:hint="eastAsia" w:ascii="宋体" w:hAnsi="宋体" w:cs="Arial"/>
          <w:b/>
          <w:bCs/>
        </w:rPr>
        <w:t>、</w:t>
      </w:r>
      <w:r>
        <w:rPr>
          <w:rFonts w:ascii="宋体" w:hAnsi="宋体" w:cs="Arial"/>
          <w:b/>
          <w:bCs/>
        </w:rPr>
        <w:t>包装运输要求</w:t>
      </w:r>
      <w:bookmarkEnd w:id="34"/>
      <w:bookmarkEnd w:id="35"/>
    </w:p>
    <w:tbl>
      <w:tblPr>
        <w:tblStyle w:val="2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6888"/>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ascii="宋体" w:hAnsi="宋体" w:cs="Arial"/>
                <w:sz w:val="21"/>
                <w:szCs w:val="21"/>
              </w:rPr>
            </w:pPr>
            <w:r>
              <w:rPr>
                <w:rFonts w:ascii="宋体" w:hAnsi="宋体" w:cs="Arial"/>
                <w:sz w:val="21"/>
                <w:szCs w:val="21"/>
              </w:rPr>
              <w:t>URS12-01</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rPr>
                <w:rFonts w:ascii="宋体" w:hAnsi="宋体" w:cs="Arial"/>
                <w:sz w:val="21"/>
                <w:szCs w:val="21"/>
              </w:rPr>
            </w:pPr>
            <w:r>
              <w:rPr>
                <w:rFonts w:ascii="宋体" w:hAnsi="宋体" w:cs="Arial"/>
                <w:sz w:val="21"/>
                <w:szCs w:val="21"/>
              </w:rPr>
              <w:t>供应商</w:t>
            </w:r>
            <w:r>
              <w:rPr>
                <w:rFonts w:hint="eastAsia" w:ascii="宋体" w:hAnsi="宋体" w:cs="Arial"/>
                <w:sz w:val="21"/>
                <w:szCs w:val="21"/>
              </w:rPr>
              <w:t>须购买运输保障全险，</w:t>
            </w:r>
            <w:r>
              <w:rPr>
                <w:rFonts w:ascii="宋体" w:hAnsi="宋体" w:cs="Arial"/>
                <w:sz w:val="21"/>
                <w:szCs w:val="21"/>
              </w:rPr>
              <w:t>使用可靠的包装形式以保证设备运输安全。</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ascii="宋体" w:hAnsi="宋体" w:cs="Arial"/>
                <w:sz w:val="21"/>
                <w:szCs w:val="21"/>
              </w:rPr>
            </w:pPr>
            <w:r>
              <w:rPr>
                <w:rFonts w:ascii="宋体" w:hAnsi="宋体" w:cs="Arial"/>
                <w:sz w:val="21"/>
                <w:szCs w:val="21"/>
              </w:rPr>
              <w:t>URS12-02</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rPr>
                <w:rFonts w:ascii="宋体" w:hAnsi="宋体" w:cs="Arial"/>
                <w:sz w:val="21"/>
                <w:szCs w:val="21"/>
              </w:rPr>
            </w:pPr>
            <w:r>
              <w:rPr>
                <w:rFonts w:ascii="宋体" w:hAnsi="宋体" w:cs="Arial"/>
                <w:sz w:val="21"/>
                <w:szCs w:val="21"/>
              </w:rPr>
              <w:t>机器到货拆箱时供应商必须陪同现场人员进行拆箱</w:t>
            </w:r>
            <w:r>
              <w:rPr>
                <w:rFonts w:hint="eastAsia" w:ascii="宋体" w:hAnsi="宋体" w:cs="Arial"/>
                <w:sz w:val="21"/>
                <w:szCs w:val="21"/>
              </w:rPr>
              <w:t>，</w:t>
            </w:r>
            <w:r>
              <w:rPr>
                <w:rFonts w:ascii="宋体" w:hAnsi="宋体" w:cs="Arial"/>
                <w:sz w:val="21"/>
                <w:szCs w:val="21"/>
              </w:rPr>
              <w:t>拆箱后如发现机器及零配件有任何损坏、缺少，供应商应负全责</w:t>
            </w:r>
            <w:r>
              <w:rPr>
                <w:rFonts w:hint="eastAsia" w:ascii="宋体" w:hAnsi="宋体" w:cs="Arial"/>
                <w:sz w:val="21"/>
                <w:szCs w:val="21"/>
              </w:rPr>
              <w:t>，</w:t>
            </w:r>
            <w:r>
              <w:rPr>
                <w:rFonts w:ascii="宋体" w:hAnsi="宋体" w:cs="Arial"/>
                <w:sz w:val="21"/>
                <w:szCs w:val="21"/>
              </w:rPr>
              <w:t>不得推诿。</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ascii="宋体" w:hAnsi="宋体" w:cs="Arial"/>
                <w:sz w:val="21"/>
                <w:szCs w:val="21"/>
              </w:rPr>
            </w:pPr>
            <w:r>
              <w:rPr>
                <w:rFonts w:ascii="宋体" w:hAnsi="宋体" w:cs="Arial"/>
                <w:sz w:val="21"/>
                <w:szCs w:val="21"/>
              </w:rPr>
              <w:t>URS12-03</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rPr>
                <w:rFonts w:ascii="宋体" w:hAnsi="宋体" w:cs="Arial"/>
                <w:sz w:val="21"/>
                <w:szCs w:val="21"/>
              </w:rPr>
            </w:pPr>
            <w:r>
              <w:rPr>
                <w:rFonts w:ascii="宋体" w:hAnsi="宋体" w:cs="Arial"/>
                <w:sz w:val="21"/>
                <w:szCs w:val="21"/>
              </w:rPr>
              <w:t>机器到</w:t>
            </w:r>
            <w:r>
              <w:rPr>
                <w:rFonts w:hint="eastAsia" w:ascii="宋体" w:hAnsi="宋体" w:cs="Arial"/>
                <w:sz w:val="21"/>
                <w:szCs w:val="21"/>
              </w:rPr>
              <w:t>我</w:t>
            </w:r>
            <w:r>
              <w:rPr>
                <w:rFonts w:ascii="宋体" w:hAnsi="宋体" w:cs="Arial"/>
                <w:sz w:val="21"/>
                <w:szCs w:val="21"/>
              </w:rPr>
              <w:t>方工厂后由</w:t>
            </w:r>
            <w:r>
              <w:rPr>
                <w:rFonts w:hint="eastAsia" w:ascii="宋体" w:hAnsi="宋体" w:cs="Arial"/>
                <w:sz w:val="21"/>
                <w:szCs w:val="21"/>
              </w:rPr>
              <w:t>我</w:t>
            </w:r>
            <w:r>
              <w:rPr>
                <w:rFonts w:ascii="宋体" w:hAnsi="宋体" w:cs="Arial"/>
                <w:sz w:val="21"/>
                <w:szCs w:val="21"/>
              </w:rPr>
              <w:t>方负责搬运、吊装，安装期间供方派技术人员全程配合。</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ascii="宋体" w:hAnsi="宋体" w:cs="Arial"/>
                <w:sz w:val="21"/>
                <w:szCs w:val="21"/>
              </w:rPr>
            </w:pPr>
            <w:r>
              <w:rPr>
                <w:rFonts w:ascii="宋体" w:hAnsi="宋体" w:cs="Arial"/>
                <w:sz w:val="21"/>
                <w:szCs w:val="21"/>
              </w:rPr>
              <w:t>URS12-04</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rPr>
                <w:rFonts w:ascii="宋体" w:hAnsi="宋体" w:cs="Arial"/>
                <w:sz w:val="21"/>
                <w:szCs w:val="21"/>
              </w:rPr>
            </w:pPr>
            <w:r>
              <w:rPr>
                <w:rFonts w:ascii="宋体" w:hAnsi="宋体" w:cs="Arial"/>
                <w:sz w:val="21"/>
                <w:szCs w:val="21"/>
              </w:rPr>
              <w:t>供方负责把机器安全运至</w:t>
            </w:r>
            <w:r>
              <w:rPr>
                <w:rFonts w:hint="eastAsia" w:ascii="宋体" w:hAnsi="宋体" w:cs="Arial"/>
                <w:sz w:val="21"/>
                <w:szCs w:val="21"/>
              </w:rPr>
              <w:t>我</w:t>
            </w:r>
            <w:r>
              <w:rPr>
                <w:rFonts w:ascii="宋体" w:hAnsi="宋体" w:cs="Arial"/>
                <w:sz w:val="21"/>
                <w:szCs w:val="21"/>
              </w:rPr>
              <w:t>方工厂的全部费用，供方派</w:t>
            </w:r>
            <w:r>
              <w:rPr>
                <w:rFonts w:hint="eastAsia" w:ascii="宋体" w:hAnsi="宋体" w:cs="Arial"/>
                <w:sz w:val="21"/>
                <w:szCs w:val="21"/>
              </w:rPr>
              <w:t>有工程师资质的</w:t>
            </w:r>
            <w:r>
              <w:rPr>
                <w:rFonts w:ascii="宋体" w:hAnsi="宋体" w:cs="Arial"/>
                <w:sz w:val="21"/>
                <w:szCs w:val="21"/>
              </w:rPr>
              <w:t>技术人员协助</w:t>
            </w:r>
            <w:r>
              <w:rPr>
                <w:rFonts w:hint="eastAsia" w:ascii="宋体" w:hAnsi="宋体" w:cs="Arial"/>
                <w:sz w:val="21"/>
                <w:szCs w:val="21"/>
              </w:rPr>
              <w:t>我</w:t>
            </w:r>
            <w:r>
              <w:rPr>
                <w:rFonts w:ascii="宋体" w:hAnsi="宋体" w:cs="Arial"/>
                <w:sz w:val="21"/>
                <w:szCs w:val="21"/>
              </w:rPr>
              <w:t>方对机器进行安装、调试。</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ascii="宋体" w:hAnsi="宋体" w:cs="Arial"/>
                <w:sz w:val="21"/>
                <w:szCs w:val="21"/>
              </w:rPr>
            </w:pPr>
            <w:r>
              <w:rPr>
                <w:rFonts w:ascii="宋体" w:hAnsi="宋体" w:cs="Arial"/>
                <w:sz w:val="21"/>
                <w:szCs w:val="21"/>
              </w:rPr>
              <w:t>URS12-05</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rPr>
                <w:rFonts w:ascii="宋体" w:hAnsi="宋体" w:cs="Arial"/>
                <w:sz w:val="21"/>
                <w:szCs w:val="21"/>
              </w:rPr>
            </w:pPr>
            <w:r>
              <w:rPr>
                <w:rFonts w:ascii="宋体" w:hAnsi="宋体" w:cs="Arial"/>
                <w:sz w:val="21"/>
                <w:szCs w:val="21"/>
              </w:rPr>
              <w:t>机器到货，我公司通知供应商来厂安装日期起，应在5个工作日内完成安装,试车完毕。</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ascii="宋体" w:hAnsi="宋体" w:cs="Arial"/>
                <w:sz w:val="21"/>
                <w:szCs w:val="21"/>
              </w:rPr>
            </w:pPr>
            <w:r>
              <w:rPr>
                <w:rFonts w:ascii="宋体" w:hAnsi="宋体" w:cs="Arial"/>
                <w:sz w:val="21"/>
                <w:szCs w:val="21"/>
              </w:rPr>
              <w:t>URS12-06</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rPr>
                <w:rFonts w:ascii="宋体" w:hAnsi="宋体" w:cs="Arial"/>
                <w:sz w:val="21"/>
                <w:szCs w:val="21"/>
              </w:rPr>
            </w:pPr>
            <w:r>
              <w:rPr>
                <w:rFonts w:ascii="宋体" w:hAnsi="宋体" w:cs="Arial"/>
                <w:sz w:val="21"/>
                <w:szCs w:val="21"/>
              </w:rPr>
              <w:t>试车零件更换等寄送费用</w:t>
            </w:r>
            <w:r>
              <w:rPr>
                <w:rFonts w:hint="eastAsia" w:ascii="宋体" w:hAnsi="宋体" w:cs="Arial"/>
                <w:sz w:val="21"/>
                <w:szCs w:val="21"/>
              </w:rPr>
              <w:t>，</w:t>
            </w:r>
            <w:r>
              <w:rPr>
                <w:rFonts w:ascii="宋体" w:hAnsi="宋体" w:cs="Arial"/>
                <w:sz w:val="21"/>
                <w:szCs w:val="21"/>
              </w:rPr>
              <w:t>由供应商负责。</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ascii="宋体" w:hAnsi="宋体" w:cs="Arial"/>
                <w:sz w:val="21"/>
                <w:szCs w:val="21"/>
              </w:rPr>
            </w:pPr>
            <w:r>
              <w:rPr>
                <w:rFonts w:ascii="宋体" w:hAnsi="宋体" w:cs="Arial"/>
                <w:sz w:val="21"/>
                <w:szCs w:val="21"/>
              </w:rPr>
              <w:t>URS12-07</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rPr>
                <w:rFonts w:ascii="宋体" w:hAnsi="宋体" w:cs="Arial"/>
                <w:sz w:val="21"/>
                <w:szCs w:val="21"/>
              </w:rPr>
            </w:pPr>
            <w:r>
              <w:rPr>
                <w:rFonts w:ascii="宋体" w:hAnsi="宋体" w:cs="Arial"/>
                <w:sz w:val="21"/>
                <w:szCs w:val="21"/>
              </w:rPr>
              <w:t>依原厂提供之机器性能条件逐一验收。</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ascii="宋体" w:hAnsi="宋体" w:cs="Arial"/>
                <w:sz w:val="21"/>
                <w:szCs w:val="21"/>
              </w:rPr>
            </w:pPr>
            <w:r>
              <w:rPr>
                <w:rFonts w:ascii="宋体" w:hAnsi="宋体" w:cs="Arial"/>
                <w:sz w:val="21"/>
                <w:szCs w:val="21"/>
              </w:rPr>
              <w:t>URS12-08</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rPr>
                <w:rFonts w:ascii="宋体" w:hAnsi="宋体" w:cs="Arial"/>
                <w:sz w:val="21"/>
                <w:szCs w:val="21"/>
              </w:rPr>
            </w:pPr>
            <w:r>
              <w:rPr>
                <w:rFonts w:ascii="宋体" w:hAnsi="宋体" w:cs="Arial"/>
                <w:sz w:val="21"/>
                <w:szCs w:val="21"/>
              </w:rPr>
              <w:t>依合约内容条件逐一验收。</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ascii="宋体" w:hAnsi="宋体" w:cs="Arial"/>
                <w:sz w:val="21"/>
                <w:szCs w:val="21"/>
              </w:rPr>
            </w:pPr>
            <w:r>
              <w:rPr>
                <w:rFonts w:ascii="宋体" w:hAnsi="宋体" w:cs="Arial"/>
                <w:sz w:val="21"/>
                <w:szCs w:val="21"/>
              </w:rPr>
              <w:t>URS12-09</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rPr>
                <w:rFonts w:ascii="宋体" w:hAnsi="宋体" w:cs="Arial"/>
                <w:sz w:val="21"/>
                <w:szCs w:val="21"/>
              </w:rPr>
            </w:pPr>
            <w:r>
              <w:rPr>
                <w:rFonts w:ascii="宋体" w:hAnsi="宋体" w:cs="Arial"/>
                <w:sz w:val="21"/>
                <w:szCs w:val="21"/>
              </w:rPr>
              <w:t>机器安装完成后供应商应有技术人员协同我方进行产品试生产，能够连续生产三批合格产品为验收合格标准。</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ascii="宋体" w:hAnsi="宋体" w:cs="Arial"/>
                <w:sz w:val="21"/>
                <w:szCs w:val="21"/>
              </w:rPr>
            </w:pPr>
            <w:r>
              <w:rPr>
                <w:rFonts w:ascii="宋体" w:hAnsi="宋体" w:cs="Arial"/>
                <w:sz w:val="21"/>
                <w:szCs w:val="21"/>
              </w:rPr>
              <w:t>URS12-10</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rPr>
                <w:rFonts w:ascii="宋体" w:hAnsi="宋体" w:cs="Arial"/>
                <w:sz w:val="21"/>
                <w:szCs w:val="21"/>
              </w:rPr>
            </w:pPr>
            <w:r>
              <w:rPr>
                <w:rFonts w:ascii="宋体" w:hAnsi="宋体" w:cs="Arial"/>
                <w:sz w:val="21"/>
                <w:szCs w:val="21"/>
              </w:rPr>
              <w:t>负责对技术管理人员、操作人员、维修人员进行结构原理、性能、操作、维修、故障排除等基本知识的培训，使我方人员</w:t>
            </w:r>
            <w:r>
              <w:rPr>
                <w:rFonts w:hint="eastAsia" w:ascii="宋体" w:hAnsi="宋体" w:cs="Arial"/>
                <w:sz w:val="21"/>
                <w:szCs w:val="21"/>
              </w:rPr>
              <w:t>达到</w:t>
            </w:r>
            <w:r>
              <w:rPr>
                <w:rFonts w:ascii="宋体" w:hAnsi="宋体" w:cs="Arial"/>
                <w:sz w:val="21"/>
                <w:szCs w:val="21"/>
              </w:rPr>
              <w:t>一定熟练度</w:t>
            </w:r>
            <w:r>
              <w:rPr>
                <w:rFonts w:hint="eastAsia" w:ascii="宋体" w:hAnsi="宋体" w:cs="Arial"/>
                <w:sz w:val="21"/>
                <w:szCs w:val="21"/>
              </w:rPr>
              <w:t>，</w:t>
            </w:r>
            <w:r>
              <w:rPr>
                <w:rFonts w:ascii="宋体" w:hAnsi="宋体" w:cs="Arial"/>
                <w:sz w:val="21"/>
                <w:szCs w:val="21"/>
              </w:rPr>
              <w:t>由双方人员认可。</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ascii="宋体" w:hAnsi="宋体" w:cs="Arial"/>
                <w:sz w:val="21"/>
                <w:szCs w:val="21"/>
              </w:rPr>
            </w:pPr>
            <w:r>
              <w:rPr>
                <w:rFonts w:ascii="宋体" w:hAnsi="宋体" w:cs="Arial"/>
                <w:sz w:val="21"/>
                <w:szCs w:val="21"/>
              </w:rPr>
              <w:t>URS12-11</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rPr>
                <w:rFonts w:ascii="宋体" w:hAnsi="宋体" w:cs="Arial"/>
                <w:sz w:val="21"/>
                <w:szCs w:val="21"/>
              </w:rPr>
            </w:pPr>
            <w:r>
              <w:rPr>
                <w:rFonts w:ascii="宋体" w:hAnsi="宋体" w:cs="Arial"/>
                <w:sz w:val="21"/>
                <w:szCs w:val="21"/>
              </w:rPr>
              <w:t>货物包装须符合相应标准，该包装应适于长途运输，具有良好的防潮、防水、防锈、防野蛮装卸等保护措施，以确保货物安全运抵现场，供货商应承担由于包装、运输不妥引起的货物锈蚀、损伤和丢失的责任。</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ascii="宋体" w:hAnsi="宋体" w:cs="Arial"/>
                <w:sz w:val="21"/>
                <w:szCs w:val="21"/>
              </w:rPr>
            </w:pPr>
            <w:r>
              <w:rPr>
                <w:rFonts w:ascii="宋体" w:hAnsi="宋体" w:cs="Arial"/>
                <w:sz w:val="21"/>
                <w:szCs w:val="21"/>
              </w:rPr>
              <w:t>URS12-12</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rPr>
                <w:rFonts w:ascii="宋体" w:hAnsi="宋体" w:cs="Arial"/>
                <w:sz w:val="21"/>
                <w:szCs w:val="21"/>
              </w:rPr>
            </w:pPr>
            <w:r>
              <w:rPr>
                <w:rFonts w:ascii="宋体" w:hAnsi="宋体" w:cs="Arial"/>
                <w:sz w:val="21"/>
                <w:szCs w:val="21"/>
              </w:rPr>
              <w:t>货物的开箱启包和检查要在设备安装现场进行，应由设备制造商、供应商、</w:t>
            </w:r>
            <w:r>
              <w:rPr>
                <w:rFonts w:hint="eastAsia" w:ascii="宋体" w:hAnsi="宋体" w:cs="Arial"/>
                <w:sz w:val="21"/>
                <w:szCs w:val="21"/>
              </w:rPr>
              <w:t>我</w:t>
            </w:r>
            <w:r>
              <w:rPr>
                <w:rFonts w:ascii="宋体" w:hAnsi="宋体" w:cs="Arial"/>
                <w:sz w:val="21"/>
                <w:szCs w:val="21"/>
              </w:rPr>
              <w:t>方各派代表参加</w:t>
            </w:r>
            <w:r>
              <w:rPr>
                <w:rFonts w:hint="eastAsia" w:ascii="宋体" w:hAnsi="宋体" w:cs="Arial"/>
                <w:sz w:val="21"/>
                <w:szCs w:val="21"/>
              </w:rPr>
              <w:t>，</w:t>
            </w:r>
            <w:r>
              <w:rPr>
                <w:rFonts w:ascii="宋体" w:hAnsi="宋体" w:cs="Arial"/>
                <w:sz w:val="21"/>
                <w:szCs w:val="21"/>
              </w:rPr>
              <w:t>根据运单和装箱单查对设备及其配套件的数量和质量</w:t>
            </w:r>
            <w:r>
              <w:rPr>
                <w:rFonts w:hint="eastAsia" w:ascii="宋体" w:hAnsi="宋体" w:cs="Arial"/>
                <w:sz w:val="21"/>
                <w:szCs w:val="21"/>
              </w:rPr>
              <w:t>，</w:t>
            </w:r>
            <w:r>
              <w:rPr>
                <w:rFonts w:ascii="宋体" w:hAnsi="宋体" w:cs="Arial"/>
                <w:sz w:val="21"/>
                <w:szCs w:val="21"/>
              </w:rPr>
              <w:t>同时将检查结果准确填入《设备开箱验收记录》并签字。</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bookmarkStart w:id="36" w:name="_Toc15974"/>
      <w:bookmarkStart w:id="37" w:name="_Toc6585"/>
      <w:r>
        <w:rPr>
          <w:rFonts w:hint="eastAsia" w:ascii="宋体" w:hAnsi="宋体" w:cs="Arial"/>
          <w:b/>
          <w:bCs/>
        </w:rPr>
        <w:t>1</w:t>
      </w:r>
      <w:r>
        <w:rPr>
          <w:rFonts w:ascii="宋体" w:hAnsi="宋体" w:cs="Arial"/>
          <w:b/>
          <w:bCs/>
        </w:rPr>
        <w:t>3</w:t>
      </w:r>
      <w:r>
        <w:rPr>
          <w:rFonts w:hint="eastAsia" w:ascii="宋体" w:hAnsi="宋体" w:cs="Arial"/>
          <w:b/>
          <w:bCs/>
        </w:rPr>
        <w:t>、</w:t>
      </w:r>
      <w:r>
        <w:rPr>
          <w:rFonts w:ascii="宋体" w:hAnsi="宋体" w:cs="Arial"/>
          <w:b/>
          <w:bCs/>
        </w:rPr>
        <w:t>文件资料要求</w:t>
      </w:r>
      <w:bookmarkEnd w:id="36"/>
      <w:bookmarkEnd w:id="37"/>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6889"/>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8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8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8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宋体" w:hAnsi="宋体" w:cs="Arial"/>
                <w:sz w:val="21"/>
                <w:szCs w:val="21"/>
              </w:rPr>
            </w:pPr>
            <w:r>
              <w:rPr>
                <w:rFonts w:ascii="宋体" w:hAnsi="宋体" w:cs="Arial"/>
                <w:sz w:val="21"/>
                <w:szCs w:val="21"/>
              </w:rPr>
              <w:t>URS13-01</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280" w:lineRule="exact"/>
              <w:jc w:val="both"/>
              <w:rPr>
                <w:rFonts w:ascii="宋体" w:hAnsi="宋体" w:cs="Arial"/>
                <w:sz w:val="21"/>
                <w:szCs w:val="21"/>
                <w:shd w:val="clear" w:color="auto" w:fill="FFFFFF"/>
                <w:lang w:eastAsia="zh-CN"/>
              </w:rPr>
            </w:pPr>
            <w:r>
              <w:rPr>
                <w:rFonts w:ascii="宋体" w:hAnsi="宋体" w:cs="Arial"/>
                <w:bCs w:val="0"/>
                <w:caps/>
                <w:kern w:val="2"/>
                <w:sz w:val="21"/>
                <w:szCs w:val="21"/>
                <w:lang w:eastAsia="zh-CN"/>
              </w:rPr>
              <w:t>设备配置清单及易损件价格表清单。</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8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宋体" w:hAnsi="宋体" w:cs="Arial"/>
                <w:sz w:val="21"/>
                <w:szCs w:val="21"/>
              </w:rPr>
            </w:pPr>
            <w:r>
              <w:rPr>
                <w:rFonts w:ascii="宋体" w:hAnsi="宋体" w:cs="Arial"/>
                <w:sz w:val="21"/>
                <w:szCs w:val="21"/>
              </w:rPr>
              <w:t>URS13-02</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280" w:lineRule="exact"/>
              <w:jc w:val="both"/>
              <w:rPr>
                <w:rFonts w:ascii="宋体" w:hAnsi="宋体" w:cs="Arial"/>
                <w:sz w:val="21"/>
                <w:szCs w:val="21"/>
                <w:shd w:val="clear" w:color="auto" w:fill="FFFFFF"/>
                <w:lang w:eastAsia="zh-CN"/>
              </w:rPr>
            </w:pPr>
            <w:r>
              <w:rPr>
                <w:rFonts w:ascii="宋体" w:hAnsi="宋体" w:cs="Arial"/>
                <w:bCs w:val="0"/>
                <w:caps/>
                <w:kern w:val="2"/>
                <w:sz w:val="21"/>
                <w:szCs w:val="21"/>
                <w:lang w:eastAsia="zh-CN"/>
              </w:rPr>
              <w:t>整机及各部件材质证明文件。</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8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宋体" w:hAnsi="宋体" w:cs="Arial"/>
                <w:sz w:val="21"/>
                <w:szCs w:val="21"/>
              </w:rPr>
            </w:pPr>
            <w:r>
              <w:rPr>
                <w:rFonts w:ascii="宋体" w:hAnsi="宋体" w:cs="Arial"/>
                <w:sz w:val="21"/>
                <w:szCs w:val="21"/>
              </w:rPr>
              <w:t>URS13-03</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280" w:lineRule="exact"/>
              <w:jc w:val="both"/>
              <w:rPr>
                <w:rFonts w:ascii="宋体" w:hAnsi="宋体" w:cs="Arial"/>
                <w:sz w:val="21"/>
                <w:szCs w:val="21"/>
                <w:shd w:val="clear" w:color="auto" w:fill="FFFFFF"/>
                <w:lang w:eastAsia="zh-CN"/>
              </w:rPr>
            </w:pPr>
            <w:r>
              <w:rPr>
                <w:rFonts w:ascii="宋体" w:hAnsi="宋体" w:cs="Arial"/>
                <w:bCs w:val="0"/>
                <w:caps/>
                <w:kern w:val="2"/>
                <w:sz w:val="21"/>
                <w:szCs w:val="21"/>
                <w:lang w:eastAsia="zh-CN"/>
              </w:rPr>
              <w:t>质量证明文件：产品合格证、制造许可证、产品技术特性表、产品制造流程图、安全附件一览表、产品铭牌。</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8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宋体" w:hAnsi="宋体" w:cs="Arial"/>
                <w:sz w:val="21"/>
                <w:szCs w:val="21"/>
              </w:rPr>
            </w:pPr>
            <w:r>
              <w:rPr>
                <w:rFonts w:ascii="宋体" w:hAnsi="宋体" w:cs="Arial"/>
                <w:sz w:val="21"/>
                <w:szCs w:val="21"/>
              </w:rPr>
              <w:t>URS13-04</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28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设备功能设计说明（FDS）文件</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功能设计标准包括：设备简述、设备操作步骤包括功能和主要部件、设施、仪表清单，包括特别功能、技术标准和数据清单、设备原理图。</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8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宋体" w:hAnsi="宋体" w:cs="Arial"/>
                <w:sz w:val="21"/>
                <w:szCs w:val="21"/>
              </w:rPr>
            </w:pPr>
            <w:r>
              <w:rPr>
                <w:rFonts w:ascii="宋体" w:hAnsi="宋体" w:cs="Arial"/>
                <w:sz w:val="21"/>
                <w:szCs w:val="21"/>
              </w:rPr>
              <w:t>URS13-05</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280" w:lineRule="exact"/>
              <w:jc w:val="both"/>
              <w:rPr>
                <w:rFonts w:ascii="宋体" w:hAnsi="宋体" w:cs="Arial"/>
                <w:sz w:val="21"/>
                <w:szCs w:val="21"/>
                <w:shd w:val="clear" w:color="auto" w:fill="FFFFFF"/>
                <w:lang w:eastAsia="zh-CN"/>
              </w:rPr>
            </w:pPr>
            <w:r>
              <w:rPr>
                <w:rFonts w:ascii="宋体" w:hAnsi="宋体" w:cs="Arial"/>
                <w:bCs w:val="0"/>
                <w:caps/>
                <w:kern w:val="2"/>
                <w:sz w:val="21"/>
                <w:szCs w:val="21"/>
                <w:lang w:eastAsia="zh-CN"/>
              </w:rPr>
              <w:t>设备安装说明</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指南文件，安装图纸（应注明外接公用工程设施接口位置及参数、装配图）。</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8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宋体" w:hAnsi="宋体" w:cs="Arial"/>
                <w:sz w:val="21"/>
                <w:szCs w:val="21"/>
              </w:rPr>
            </w:pPr>
            <w:r>
              <w:rPr>
                <w:rFonts w:ascii="宋体" w:hAnsi="宋体" w:cs="Arial"/>
                <w:sz w:val="21"/>
                <w:szCs w:val="21"/>
              </w:rPr>
              <w:t>URS13-06</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280" w:lineRule="exact"/>
              <w:jc w:val="both"/>
              <w:rPr>
                <w:rFonts w:ascii="宋体" w:hAnsi="宋体" w:cs="Arial"/>
                <w:sz w:val="21"/>
                <w:szCs w:val="21"/>
                <w:shd w:val="clear" w:color="auto" w:fill="FFFFFF"/>
                <w:lang w:eastAsia="zh-CN"/>
              </w:rPr>
            </w:pPr>
            <w:r>
              <w:rPr>
                <w:rFonts w:ascii="宋体" w:hAnsi="宋体" w:cs="Arial"/>
                <w:bCs w:val="0"/>
                <w:caps/>
                <w:kern w:val="2"/>
                <w:sz w:val="21"/>
                <w:szCs w:val="21"/>
                <w:lang w:eastAsia="zh-CN"/>
              </w:rPr>
              <w:t>设备使用维护手册、设备主要部件、控制系统、外购部件使用维护手册。</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8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宋体" w:hAnsi="宋体" w:cs="Arial"/>
                <w:sz w:val="21"/>
                <w:szCs w:val="21"/>
              </w:rPr>
            </w:pPr>
            <w:r>
              <w:rPr>
                <w:rFonts w:ascii="宋体" w:hAnsi="宋体" w:cs="Arial"/>
                <w:sz w:val="21"/>
                <w:szCs w:val="21"/>
              </w:rPr>
              <w:t>URS13-07</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280" w:lineRule="exact"/>
              <w:jc w:val="both"/>
              <w:rPr>
                <w:rFonts w:ascii="宋体" w:hAnsi="宋体" w:cs="Arial"/>
                <w:sz w:val="21"/>
                <w:szCs w:val="21"/>
                <w:shd w:val="clear" w:color="auto" w:fill="FFFFFF"/>
                <w:lang w:eastAsia="zh-CN"/>
              </w:rPr>
            </w:pPr>
            <w:r>
              <w:rPr>
                <w:rFonts w:ascii="宋体" w:hAnsi="宋体" w:cs="Arial"/>
                <w:bCs w:val="0"/>
                <w:caps/>
                <w:kern w:val="2"/>
                <w:sz w:val="21"/>
                <w:szCs w:val="21"/>
                <w:lang w:eastAsia="zh-CN"/>
              </w:rPr>
              <w:t>仪器仪表校验报告，要在其IQ文件中提交原始的有效的校验证明和执行的标准</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设备上所有按照国家相关标准要求的必须进行校验的仪器、仪表、计量器具等应在当地进行校验，提供正式校验报告。</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8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宋体" w:hAnsi="宋体" w:cs="Arial"/>
                <w:sz w:val="21"/>
                <w:szCs w:val="21"/>
              </w:rPr>
            </w:pPr>
            <w:r>
              <w:rPr>
                <w:rFonts w:ascii="宋体" w:hAnsi="宋体" w:cs="Arial"/>
                <w:sz w:val="21"/>
                <w:szCs w:val="21"/>
              </w:rPr>
              <w:t>URS13-08</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280" w:lineRule="exact"/>
              <w:jc w:val="both"/>
              <w:rPr>
                <w:rFonts w:ascii="宋体" w:hAnsi="宋体" w:cs="Arial"/>
                <w:sz w:val="21"/>
                <w:szCs w:val="21"/>
                <w:shd w:val="clear" w:color="auto" w:fill="FFFFFF"/>
                <w:lang w:eastAsia="zh-CN"/>
              </w:rPr>
            </w:pPr>
            <w:r>
              <w:rPr>
                <w:rFonts w:ascii="宋体" w:hAnsi="宋体" w:cs="Arial"/>
                <w:bCs w:val="0"/>
                <w:caps/>
                <w:kern w:val="2"/>
                <w:sz w:val="21"/>
                <w:szCs w:val="21"/>
                <w:lang w:eastAsia="zh-CN"/>
              </w:rPr>
              <w:t>应提供设备在制造过程中的生产控制记录，包括原材料进场验收记录和工艺流转卡，提供设备制造过程中质量控制点以及检验结果，作为制定FAT文件制造过程控制的依据。</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8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宋体" w:hAnsi="宋体" w:cs="Arial"/>
                <w:kern w:val="0"/>
                <w:sz w:val="21"/>
                <w:szCs w:val="21"/>
              </w:rPr>
            </w:pPr>
            <w:r>
              <w:rPr>
                <w:rFonts w:ascii="宋体" w:hAnsi="宋体" w:cs="Arial"/>
                <w:sz w:val="21"/>
                <w:szCs w:val="21"/>
              </w:rPr>
              <w:t>URS13-09</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280" w:lineRule="exact"/>
              <w:jc w:val="both"/>
              <w:rPr>
                <w:rFonts w:ascii="宋体" w:hAnsi="宋体" w:cs="Arial"/>
                <w:sz w:val="21"/>
                <w:szCs w:val="21"/>
                <w:shd w:val="clear" w:color="auto" w:fill="FFFFFF"/>
                <w:lang w:eastAsia="zh-CN"/>
              </w:rPr>
            </w:pPr>
            <w:r>
              <w:rPr>
                <w:rFonts w:ascii="宋体" w:hAnsi="宋体" w:cs="Arial"/>
                <w:bCs w:val="0"/>
                <w:caps/>
                <w:kern w:val="2"/>
                <w:sz w:val="21"/>
                <w:szCs w:val="21"/>
                <w:lang w:eastAsia="zh-CN"/>
              </w:rPr>
              <w:t>技术文件中应有按功能部件区分、针对每一部件所作的序号简明图册，以便于维护迅速辩识，且能与厂家沟通无碍。</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8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宋体" w:hAnsi="宋体" w:cs="Arial"/>
                <w:sz w:val="21"/>
                <w:szCs w:val="21"/>
              </w:rPr>
            </w:pPr>
            <w:r>
              <w:rPr>
                <w:rFonts w:ascii="宋体" w:hAnsi="宋体" w:cs="Arial"/>
                <w:sz w:val="21"/>
                <w:szCs w:val="21"/>
              </w:rPr>
              <w:t>URS13-10</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280" w:lineRule="exact"/>
              <w:jc w:val="both"/>
              <w:rPr>
                <w:rFonts w:ascii="宋体" w:hAnsi="宋体" w:cs="Arial"/>
                <w:sz w:val="21"/>
                <w:szCs w:val="21"/>
                <w:lang w:eastAsia="zh-CN"/>
              </w:rPr>
            </w:pPr>
            <w:r>
              <w:rPr>
                <w:rFonts w:ascii="宋体" w:hAnsi="宋体" w:cs="Arial"/>
                <w:bCs w:val="0"/>
                <w:caps/>
                <w:kern w:val="2"/>
                <w:sz w:val="21"/>
                <w:szCs w:val="21"/>
                <w:lang w:eastAsia="zh-CN"/>
              </w:rPr>
              <w:t>编制SOP草案：操作SOP、清洁SOP、维护保养SOP及预防性维修方案，草案内容符合2010年版GMP要求。</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8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宋体" w:hAnsi="宋体" w:cs="Arial"/>
                <w:sz w:val="21"/>
                <w:szCs w:val="21"/>
              </w:rPr>
            </w:pPr>
            <w:r>
              <w:rPr>
                <w:rFonts w:ascii="宋体" w:hAnsi="宋体" w:cs="Arial"/>
                <w:sz w:val="21"/>
                <w:szCs w:val="21"/>
              </w:rPr>
              <w:t>URS13-11</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280" w:lineRule="exact"/>
              <w:jc w:val="both"/>
              <w:rPr>
                <w:rFonts w:ascii="宋体" w:hAnsi="宋体" w:cs="Arial"/>
                <w:sz w:val="21"/>
                <w:szCs w:val="21"/>
                <w:shd w:val="clear" w:color="auto" w:fill="FFFFFF"/>
                <w:lang w:eastAsia="zh-CN"/>
              </w:rPr>
            </w:pPr>
            <w:r>
              <w:rPr>
                <w:rFonts w:ascii="宋体" w:hAnsi="宋体" w:cs="Arial"/>
                <w:bCs w:val="0"/>
                <w:caps/>
                <w:kern w:val="2"/>
                <w:sz w:val="21"/>
                <w:szCs w:val="21"/>
                <w:lang w:eastAsia="zh-CN"/>
              </w:rPr>
              <w:t>验证文件：编制草案（DQ</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IQ</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PQ</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OQ），草案内容符合2010年版GMP要求，并协助用户共同完成验证确认。</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8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宋体" w:hAnsi="宋体" w:cs="Arial"/>
                <w:sz w:val="21"/>
                <w:szCs w:val="21"/>
              </w:rPr>
            </w:pPr>
            <w:r>
              <w:rPr>
                <w:rFonts w:ascii="宋体" w:hAnsi="宋体" w:cs="Arial"/>
                <w:sz w:val="21"/>
                <w:szCs w:val="21"/>
              </w:rPr>
              <w:t>URS13-12</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280" w:lineRule="exact"/>
              <w:jc w:val="both"/>
              <w:rPr>
                <w:rFonts w:ascii="宋体" w:hAnsi="宋体" w:cs="Arial"/>
                <w:sz w:val="21"/>
                <w:szCs w:val="21"/>
                <w:shd w:val="clear" w:color="auto" w:fill="FFFFFF"/>
                <w:lang w:eastAsia="zh-CN"/>
              </w:rPr>
            </w:pPr>
            <w:r>
              <w:rPr>
                <w:rFonts w:ascii="宋体" w:hAnsi="宋体" w:cs="Arial"/>
                <w:bCs w:val="0"/>
                <w:caps/>
                <w:kern w:val="2"/>
                <w:sz w:val="21"/>
                <w:szCs w:val="21"/>
                <w:lang w:eastAsia="zh-CN"/>
              </w:rPr>
              <w:t>纸质技术资料及文件1套/台，电子版档一份，文件内容清晰、易懂。</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80" w:lineRule="exact"/>
              <w:jc w:val="center"/>
              <w:textAlignment w:val="center"/>
              <w:rPr>
                <w:rFonts w:ascii="宋体" w:hAnsi="宋体" w:cs="Arial"/>
                <w:kern w:val="0"/>
                <w:sz w:val="21"/>
                <w:szCs w:val="21"/>
                <w:lang w:bidi="ar"/>
              </w:rPr>
            </w:pPr>
            <w:r>
              <w:rPr>
                <w:rFonts w:ascii="宋体" w:hAnsi="宋体" w:cs="Arial"/>
                <w:color w:val="333333"/>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bookmarkStart w:id="38" w:name="_Toc20913"/>
      <w:bookmarkStart w:id="39" w:name="_Toc22810"/>
      <w:r>
        <w:rPr>
          <w:rFonts w:hint="eastAsia" w:ascii="宋体" w:hAnsi="宋体" w:cs="Arial"/>
          <w:b/>
          <w:bCs/>
        </w:rPr>
        <w:t>1</w:t>
      </w:r>
      <w:r>
        <w:rPr>
          <w:rFonts w:ascii="宋体" w:hAnsi="宋体" w:cs="Arial"/>
          <w:b/>
          <w:bCs/>
        </w:rPr>
        <w:t>4</w:t>
      </w:r>
      <w:r>
        <w:rPr>
          <w:rFonts w:hint="eastAsia" w:ascii="宋体" w:hAnsi="宋体" w:cs="Arial"/>
          <w:b/>
          <w:bCs/>
        </w:rPr>
        <w:t>、</w:t>
      </w:r>
      <w:r>
        <w:rPr>
          <w:rFonts w:ascii="宋体" w:hAnsi="宋体" w:cs="Arial"/>
          <w:b/>
          <w:bCs/>
        </w:rPr>
        <w:t>到货现场验收（SAT）要求</w:t>
      </w:r>
      <w:bookmarkEnd w:id="38"/>
      <w:bookmarkEnd w:id="39"/>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6889"/>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URS14-01</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rPr>
                <w:rFonts w:ascii="宋体" w:hAnsi="宋体" w:cs="Arial"/>
                <w:sz w:val="21"/>
                <w:szCs w:val="21"/>
              </w:rPr>
            </w:pPr>
            <w:r>
              <w:rPr>
                <w:rFonts w:ascii="宋体" w:hAnsi="宋体" w:cs="Arial"/>
                <w:sz w:val="21"/>
                <w:szCs w:val="21"/>
              </w:rPr>
              <w:t>控制箱与设备之间的连接管线应通过穿线管连接。</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URS14-02</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rPr>
                <w:rFonts w:ascii="宋体" w:hAnsi="宋体" w:cs="Arial"/>
                <w:sz w:val="21"/>
                <w:szCs w:val="21"/>
              </w:rPr>
            </w:pPr>
            <w:r>
              <w:rPr>
                <w:rFonts w:ascii="宋体" w:hAnsi="宋体" w:cs="Arial"/>
                <w:sz w:val="21"/>
                <w:szCs w:val="21"/>
              </w:rPr>
              <w:t>供应商应提供设备所需全部公共系统的参数和连接方式，如：电力，压缩空气等。</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URS14-03</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rPr>
                <w:rFonts w:ascii="宋体" w:hAnsi="宋体" w:cs="Arial"/>
                <w:sz w:val="21"/>
                <w:szCs w:val="21"/>
              </w:rPr>
            </w:pPr>
            <w:r>
              <w:rPr>
                <w:rFonts w:ascii="宋体" w:hAnsi="宋体" w:cs="Arial"/>
                <w:sz w:val="21"/>
                <w:szCs w:val="21"/>
              </w:rPr>
              <w:t>所有设备与相关厂房地面的连接结构设计，须确保不破坏厂房设施，无死角易清洁，易维护保养</w:t>
            </w:r>
            <w:r>
              <w:rPr>
                <w:rFonts w:hint="eastAsia" w:ascii="宋体" w:hAnsi="宋体" w:cs="Arial"/>
                <w:sz w:val="21"/>
                <w:szCs w:val="21"/>
              </w:rPr>
              <w:t>，整体平整、美观</w:t>
            </w:r>
            <w:r>
              <w:rPr>
                <w:rFonts w:ascii="宋体" w:hAnsi="宋体" w:cs="Arial"/>
                <w:sz w:val="21"/>
                <w:szCs w:val="21"/>
              </w:rPr>
              <w:t>。</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URS14-04</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rPr>
                <w:rFonts w:ascii="宋体" w:hAnsi="宋体" w:cs="Arial"/>
                <w:sz w:val="21"/>
                <w:szCs w:val="21"/>
              </w:rPr>
            </w:pPr>
            <w:r>
              <w:rPr>
                <w:rFonts w:ascii="宋体" w:hAnsi="宋体" w:cs="Arial"/>
                <w:sz w:val="21"/>
                <w:szCs w:val="21"/>
              </w:rPr>
              <w:t>对不能拆卸的仪器仪表</w:t>
            </w:r>
            <w:r>
              <w:rPr>
                <w:rFonts w:hint="eastAsia" w:ascii="宋体" w:hAnsi="宋体" w:cs="Arial"/>
                <w:sz w:val="21"/>
                <w:szCs w:val="21"/>
              </w:rPr>
              <w:t>须有检测接口，方便</w:t>
            </w:r>
            <w:r>
              <w:rPr>
                <w:rFonts w:ascii="宋体" w:hAnsi="宋体" w:cs="Arial"/>
                <w:sz w:val="21"/>
                <w:szCs w:val="21"/>
                <w:lang w:val="en-GB"/>
              </w:rPr>
              <w:t>现场检测</w:t>
            </w:r>
            <w:r>
              <w:rPr>
                <w:rFonts w:ascii="宋体" w:hAnsi="宋体" w:cs="Arial"/>
                <w:sz w:val="21"/>
                <w:szCs w:val="21"/>
              </w:rPr>
              <w:t>。</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URS14-05</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rPr>
                <w:rFonts w:ascii="宋体" w:hAnsi="宋体" w:cs="Arial"/>
                <w:sz w:val="21"/>
                <w:szCs w:val="21"/>
              </w:rPr>
            </w:pPr>
            <w:r>
              <w:rPr>
                <w:rFonts w:ascii="宋体" w:hAnsi="宋体" w:cs="Arial"/>
                <w:sz w:val="21"/>
                <w:szCs w:val="21"/>
              </w:rPr>
              <w:t>由供方承担设备组装、调整、测试和IQ/OQ协助验证工作，供方必须在投标文件中明确设备安装、调试的周期及交验时间。</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URS14-06</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rPr>
                <w:rFonts w:ascii="宋体" w:hAnsi="宋体" w:cs="Arial"/>
                <w:sz w:val="21"/>
                <w:szCs w:val="21"/>
              </w:rPr>
            </w:pPr>
            <w:r>
              <w:rPr>
                <w:rFonts w:ascii="宋体" w:hAnsi="宋体" w:cs="Arial"/>
                <w:sz w:val="21"/>
                <w:szCs w:val="21"/>
              </w:rPr>
              <w:t>在启动订单和安装设备之前，供方应提供一份工作计划，并提供详细的设备制造、运输、安装进度。</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URS14-07</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rPr>
                <w:rFonts w:ascii="宋体" w:hAnsi="宋体" w:cs="Arial"/>
                <w:sz w:val="21"/>
                <w:szCs w:val="21"/>
              </w:rPr>
            </w:pPr>
            <w:r>
              <w:rPr>
                <w:rFonts w:ascii="宋体" w:hAnsi="宋体" w:cs="Arial"/>
                <w:sz w:val="21"/>
                <w:szCs w:val="21"/>
              </w:rPr>
              <w:t>供方进厂施工需遵守我方施工规则</w:t>
            </w:r>
            <w:r>
              <w:rPr>
                <w:rFonts w:hint="eastAsia" w:ascii="宋体" w:hAnsi="宋体" w:cs="Arial"/>
                <w:sz w:val="21"/>
                <w:szCs w:val="21"/>
              </w:rPr>
              <w:t>，</w:t>
            </w:r>
            <w:r>
              <w:rPr>
                <w:rFonts w:ascii="宋体" w:hAnsi="宋体" w:cs="Arial"/>
                <w:sz w:val="21"/>
                <w:szCs w:val="21"/>
              </w:rPr>
              <w:t>在施工过程中，对成品进行保护</w:t>
            </w:r>
            <w:r>
              <w:rPr>
                <w:rFonts w:hint="eastAsia" w:ascii="宋体" w:hAnsi="宋体" w:cs="Arial"/>
                <w:sz w:val="21"/>
                <w:szCs w:val="21"/>
              </w:rPr>
              <w:t>，</w:t>
            </w:r>
            <w:r>
              <w:rPr>
                <w:rFonts w:ascii="宋体" w:hAnsi="宋体" w:cs="Arial"/>
                <w:sz w:val="21"/>
                <w:szCs w:val="21"/>
              </w:rPr>
              <w:t>如果造成损坏，供方须修复或更换，所有费用由供方负责。</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URS14-08</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rPr>
                <w:rFonts w:ascii="宋体" w:hAnsi="宋体" w:cs="Arial"/>
                <w:sz w:val="21"/>
                <w:szCs w:val="21"/>
              </w:rPr>
            </w:pPr>
            <w:r>
              <w:rPr>
                <w:rFonts w:ascii="宋体" w:hAnsi="宋体" w:cs="Arial"/>
                <w:sz w:val="21"/>
                <w:szCs w:val="21"/>
              </w:rPr>
              <w:t>1、终验收在</w:t>
            </w:r>
            <w:r>
              <w:rPr>
                <w:rFonts w:hint="eastAsia" w:ascii="宋体" w:hAnsi="宋体" w:cs="Arial"/>
                <w:sz w:val="21"/>
                <w:szCs w:val="21"/>
              </w:rPr>
              <w:t>我</w:t>
            </w:r>
            <w:r>
              <w:rPr>
                <w:rFonts w:ascii="宋体" w:hAnsi="宋体" w:cs="Arial"/>
                <w:sz w:val="21"/>
                <w:szCs w:val="21"/>
              </w:rPr>
              <w:t>方工厂进行，</w:t>
            </w:r>
            <w:r>
              <w:rPr>
                <w:rFonts w:hint="eastAsia" w:ascii="宋体" w:hAnsi="宋体" w:cs="Arial"/>
                <w:sz w:val="21"/>
                <w:szCs w:val="21"/>
              </w:rPr>
              <w:t>供</w:t>
            </w:r>
            <w:r>
              <w:rPr>
                <w:rFonts w:ascii="宋体" w:hAnsi="宋体" w:cs="Arial"/>
                <w:sz w:val="21"/>
                <w:szCs w:val="21"/>
              </w:rPr>
              <w:t>方负责在</w:t>
            </w:r>
            <w:r>
              <w:rPr>
                <w:rFonts w:hint="eastAsia" w:ascii="宋体" w:hAnsi="宋体" w:cs="Arial"/>
                <w:sz w:val="21"/>
                <w:szCs w:val="21"/>
              </w:rPr>
              <w:t>我</w:t>
            </w:r>
            <w:r>
              <w:rPr>
                <w:rFonts w:ascii="宋体" w:hAnsi="宋体" w:cs="Arial"/>
                <w:sz w:val="21"/>
                <w:szCs w:val="21"/>
              </w:rPr>
              <w:t>方现场安装、调试设备</w:t>
            </w:r>
            <w:r>
              <w:rPr>
                <w:rFonts w:hint="eastAsia" w:ascii="宋体" w:hAnsi="宋体" w:cs="Arial"/>
                <w:sz w:val="21"/>
                <w:szCs w:val="21"/>
              </w:rPr>
              <w:t>；</w:t>
            </w:r>
          </w:p>
          <w:p>
            <w:pPr>
              <w:spacing w:line="300" w:lineRule="exact"/>
              <w:rPr>
                <w:rFonts w:ascii="宋体" w:hAnsi="宋体" w:cs="Arial"/>
                <w:sz w:val="21"/>
                <w:szCs w:val="21"/>
              </w:rPr>
            </w:pPr>
            <w:r>
              <w:rPr>
                <w:rFonts w:ascii="宋体" w:hAnsi="宋体" w:cs="Arial"/>
                <w:sz w:val="21"/>
                <w:szCs w:val="21"/>
              </w:rPr>
              <w:t>2、</w:t>
            </w:r>
            <w:r>
              <w:rPr>
                <w:rFonts w:hint="eastAsia" w:ascii="宋体" w:hAnsi="宋体" w:cs="Arial"/>
                <w:sz w:val="21"/>
                <w:szCs w:val="21"/>
              </w:rPr>
              <w:t>供</w:t>
            </w:r>
            <w:r>
              <w:rPr>
                <w:rFonts w:ascii="宋体" w:hAnsi="宋体" w:cs="Arial"/>
                <w:sz w:val="21"/>
                <w:szCs w:val="21"/>
              </w:rPr>
              <w:t>方负责协助</w:t>
            </w:r>
            <w:r>
              <w:rPr>
                <w:rFonts w:hint="eastAsia" w:ascii="宋体" w:hAnsi="宋体" w:cs="Arial"/>
                <w:sz w:val="21"/>
                <w:szCs w:val="21"/>
              </w:rPr>
              <w:t>我</w:t>
            </w:r>
            <w:r>
              <w:rPr>
                <w:rFonts w:ascii="宋体" w:hAnsi="宋体" w:cs="Arial"/>
                <w:sz w:val="21"/>
                <w:szCs w:val="21"/>
              </w:rPr>
              <w:t>方进行相关验证活动，并对验证中出现的问题提出对策和解决方案，具体内容和要求见协议条款</w:t>
            </w:r>
            <w:r>
              <w:rPr>
                <w:rFonts w:hint="eastAsia" w:ascii="宋体" w:hAnsi="宋体" w:cs="Arial"/>
                <w:sz w:val="21"/>
                <w:szCs w:val="21"/>
              </w:rPr>
              <w:t>；</w:t>
            </w:r>
          </w:p>
          <w:p>
            <w:pPr>
              <w:spacing w:line="300" w:lineRule="exact"/>
              <w:rPr>
                <w:rFonts w:ascii="宋体" w:hAnsi="宋体" w:cs="Arial"/>
                <w:sz w:val="21"/>
                <w:szCs w:val="21"/>
              </w:rPr>
            </w:pPr>
            <w:r>
              <w:rPr>
                <w:rFonts w:ascii="宋体" w:hAnsi="宋体" w:cs="Arial"/>
                <w:sz w:val="21"/>
                <w:szCs w:val="21"/>
              </w:rPr>
              <w:t>3、安装确认（IQ）、运行确认（OQ）</w:t>
            </w:r>
            <w:r>
              <w:rPr>
                <w:rFonts w:hint="eastAsia" w:ascii="宋体" w:hAnsi="宋体" w:cs="Arial"/>
                <w:sz w:val="21"/>
                <w:szCs w:val="21"/>
              </w:rPr>
              <w:t>、性能确认（PQ）</w:t>
            </w:r>
            <w:r>
              <w:rPr>
                <w:rFonts w:ascii="宋体" w:hAnsi="宋体" w:cs="Arial"/>
                <w:sz w:val="21"/>
                <w:szCs w:val="21"/>
              </w:rPr>
              <w:t>通过后</w:t>
            </w:r>
            <w:r>
              <w:rPr>
                <w:rFonts w:hint="eastAsia" w:ascii="宋体" w:hAnsi="宋体" w:cs="Arial"/>
                <w:sz w:val="21"/>
                <w:szCs w:val="21"/>
              </w:rPr>
              <w:t>方可</w:t>
            </w:r>
            <w:r>
              <w:rPr>
                <w:rFonts w:ascii="宋体" w:hAnsi="宋体" w:cs="Arial"/>
                <w:sz w:val="21"/>
                <w:szCs w:val="21"/>
              </w:rPr>
              <w:t>为终验收合格。</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sz w:val="21"/>
                <w:szCs w:val="21"/>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URS14-09</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rPr>
                <w:rFonts w:ascii="宋体" w:hAnsi="宋体" w:cs="Arial"/>
                <w:sz w:val="21"/>
                <w:szCs w:val="21"/>
              </w:rPr>
            </w:pPr>
            <w:r>
              <w:rPr>
                <w:rFonts w:ascii="宋体" w:hAnsi="宋体" w:cs="Arial"/>
                <w:sz w:val="21"/>
                <w:szCs w:val="21"/>
              </w:rPr>
              <w:t>依提供之机器性能条件逐一验收。</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trPr>
        <w:tc>
          <w:tcPr>
            <w:tcW w:w="64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cs="Arial"/>
                <w:sz w:val="21"/>
                <w:szCs w:val="21"/>
              </w:rPr>
            </w:pPr>
            <w:r>
              <w:rPr>
                <w:rFonts w:ascii="宋体" w:hAnsi="宋体" w:cs="Arial"/>
                <w:sz w:val="21"/>
                <w:szCs w:val="21"/>
              </w:rPr>
              <w:t>URS14-10</w:t>
            </w:r>
          </w:p>
        </w:tc>
        <w:tc>
          <w:tcPr>
            <w:tcW w:w="357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rPr>
                <w:rFonts w:ascii="宋体" w:hAnsi="宋体" w:cs="Arial"/>
                <w:sz w:val="21"/>
                <w:szCs w:val="21"/>
              </w:rPr>
            </w:pPr>
            <w:r>
              <w:rPr>
                <w:rFonts w:ascii="宋体" w:hAnsi="宋体" w:cs="Arial"/>
                <w:sz w:val="21"/>
                <w:szCs w:val="21"/>
              </w:rPr>
              <w:t>依合约内容条件逐一验收。</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00" w:lineRule="exact"/>
              <w:jc w:val="center"/>
              <w:textAlignment w:val="center"/>
              <w:rPr>
                <w:rFonts w:ascii="宋体" w:hAnsi="宋体" w:cs="Arial"/>
                <w:color w:val="333333"/>
                <w:kern w:val="0"/>
                <w:sz w:val="21"/>
                <w:szCs w:val="21"/>
                <w:lang w:bidi="ar"/>
              </w:rPr>
            </w:pPr>
            <w:r>
              <w:rPr>
                <w:rFonts w:ascii="宋体" w:hAnsi="宋体" w:cs="Arial"/>
                <w:color w:val="333333"/>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r>
        <w:rPr>
          <w:rFonts w:ascii="宋体" w:hAnsi="宋体" w:cs="Arial"/>
          <w:b/>
          <w:bCs/>
        </w:rPr>
        <w:t>15</w:t>
      </w:r>
      <w:r>
        <w:rPr>
          <w:rFonts w:hint="eastAsia" w:ascii="宋体" w:hAnsi="宋体" w:cs="Arial"/>
          <w:b/>
          <w:bCs/>
        </w:rPr>
        <w:t>、</w:t>
      </w:r>
      <w:bookmarkStart w:id="40" w:name="_Toc1495"/>
      <w:bookmarkStart w:id="41" w:name="_Toc24475"/>
      <w:r>
        <w:rPr>
          <w:rFonts w:ascii="宋体" w:hAnsi="宋体" w:cs="Arial"/>
          <w:b/>
          <w:bCs/>
        </w:rPr>
        <w:t>培训要求</w:t>
      </w:r>
      <w:bookmarkEnd w:id="40"/>
      <w:bookmarkEnd w:id="41"/>
    </w:p>
    <w:tbl>
      <w:tblPr>
        <w:tblStyle w:val="2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6889"/>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577"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center"/>
              <w:rPr>
                <w:rFonts w:ascii="宋体" w:hAnsi="宋体" w:cs="Arial"/>
                <w:sz w:val="21"/>
                <w:szCs w:val="21"/>
              </w:rPr>
            </w:pPr>
            <w:r>
              <w:rPr>
                <w:rFonts w:ascii="宋体" w:hAnsi="宋体" w:cs="Arial"/>
                <w:sz w:val="21"/>
                <w:szCs w:val="21"/>
              </w:rPr>
              <w:t>URS15-01</w:t>
            </w:r>
          </w:p>
        </w:tc>
        <w:tc>
          <w:tcPr>
            <w:tcW w:w="3577"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60" w:lineRule="exact"/>
              <w:jc w:val="both"/>
              <w:rPr>
                <w:rFonts w:ascii="宋体" w:hAnsi="宋体" w:cs="Arial"/>
                <w:sz w:val="21"/>
                <w:szCs w:val="21"/>
                <w:lang w:eastAsia="zh-CN"/>
              </w:rPr>
            </w:pPr>
            <w:r>
              <w:rPr>
                <w:rFonts w:ascii="宋体" w:hAnsi="宋体" w:cs="Arial"/>
                <w:bCs w:val="0"/>
                <w:caps/>
                <w:kern w:val="2"/>
                <w:sz w:val="21"/>
                <w:szCs w:val="21"/>
                <w:lang w:eastAsia="zh-CN"/>
              </w:rPr>
              <w:t>免费提供技术培训，订购合同签订前提供培训课程表</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培训授课人必须是厂家工程师、技术员等。</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center"/>
              <w:rPr>
                <w:rFonts w:ascii="宋体" w:hAnsi="宋体" w:cs="Arial"/>
                <w:sz w:val="21"/>
                <w:szCs w:val="21"/>
              </w:rPr>
            </w:pPr>
            <w:r>
              <w:rPr>
                <w:rFonts w:ascii="宋体" w:hAnsi="宋体" w:cs="Arial"/>
                <w:sz w:val="21"/>
                <w:szCs w:val="21"/>
              </w:rPr>
              <w:t>URS15-02</w:t>
            </w:r>
          </w:p>
        </w:tc>
        <w:tc>
          <w:tcPr>
            <w:tcW w:w="3577"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6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培训内容应包括以下内容：</w:t>
            </w:r>
          </w:p>
          <w:p>
            <w:pPr>
              <w:pStyle w:val="30"/>
              <w:spacing w:before="0" w:after="0" w:line="36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1</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设备的基本组成</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了解各组成部分的技术，设备原理和性能；</w:t>
            </w:r>
          </w:p>
          <w:p>
            <w:pPr>
              <w:pStyle w:val="30"/>
              <w:spacing w:before="0" w:after="0" w:line="36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2</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设备主要部件的装配和拆卸，内部结构；</w:t>
            </w:r>
          </w:p>
          <w:p>
            <w:pPr>
              <w:pStyle w:val="30"/>
              <w:spacing w:before="0" w:after="0" w:line="36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3</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设备的日常维护；</w:t>
            </w:r>
          </w:p>
          <w:p>
            <w:pPr>
              <w:pStyle w:val="30"/>
              <w:spacing w:before="0" w:after="0" w:line="36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4</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设备的故障分析方法与解决步骤；</w:t>
            </w:r>
          </w:p>
          <w:p>
            <w:pPr>
              <w:pStyle w:val="30"/>
              <w:spacing w:before="0" w:after="0" w:line="360" w:lineRule="exact"/>
              <w:jc w:val="both"/>
              <w:rPr>
                <w:rFonts w:ascii="宋体" w:hAnsi="宋体" w:cs="Arial"/>
                <w:bCs w:val="0"/>
                <w:caps/>
                <w:kern w:val="2"/>
                <w:sz w:val="21"/>
                <w:szCs w:val="21"/>
                <w:lang w:eastAsia="zh-CN"/>
              </w:rPr>
            </w:pPr>
            <w:r>
              <w:rPr>
                <w:rFonts w:ascii="宋体" w:hAnsi="宋体" w:cs="Arial"/>
                <w:bCs w:val="0"/>
                <w:caps/>
                <w:kern w:val="2"/>
                <w:sz w:val="21"/>
                <w:szCs w:val="21"/>
                <w:lang w:eastAsia="zh-CN"/>
              </w:rPr>
              <w:t>5</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提供设备润滑点分布标示图纸，注明每个加油点的机油有关信息、每次加油量、加油周期；</w:t>
            </w:r>
          </w:p>
          <w:p>
            <w:pPr>
              <w:pStyle w:val="30"/>
              <w:spacing w:before="0" w:after="0" w:line="360" w:lineRule="exact"/>
              <w:jc w:val="both"/>
              <w:rPr>
                <w:rFonts w:ascii="宋体" w:hAnsi="宋体" w:cs="Arial"/>
                <w:sz w:val="21"/>
                <w:szCs w:val="21"/>
              </w:rPr>
            </w:pPr>
            <w:r>
              <w:rPr>
                <w:rFonts w:ascii="宋体" w:hAnsi="宋体" w:cs="Arial"/>
                <w:bCs w:val="0"/>
                <w:caps/>
                <w:kern w:val="2"/>
                <w:sz w:val="21"/>
                <w:szCs w:val="21"/>
                <w:lang w:eastAsia="zh-CN"/>
              </w:rPr>
              <w:t>6</w:t>
            </w:r>
            <w:r>
              <w:rPr>
                <w:rFonts w:hint="eastAsia" w:ascii="宋体" w:hAnsi="宋体" w:cs="Arial"/>
                <w:bCs w:val="0"/>
                <w:caps/>
                <w:kern w:val="2"/>
                <w:sz w:val="21"/>
                <w:szCs w:val="21"/>
                <w:lang w:eastAsia="zh-CN"/>
              </w:rPr>
              <w:t>、</w:t>
            </w:r>
            <w:r>
              <w:rPr>
                <w:rFonts w:ascii="宋体" w:hAnsi="宋体" w:cs="Arial"/>
                <w:bCs w:val="0"/>
                <w:caps/>
                <w:kern w:val="2"/>
                <w:sz w:val="21"/>
                <w:szCs w:val="21"/>
                <w:lang w:eastAsia="zh-CN"/>
              </w:rPr>
              <w:t>现场实操演练。</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center"/>
              <w:rPr>
                <w:rFonts w:ascii="宋体" w:hAnsi="宋体" w:cs="Arial"/>
                <w:sz w:val="21"/>
                <w:szCs w:val="21"/>
              </w:rPr>
            </w:pPr>
            <w:r>
              <w:rPr>
                <w:rFonts w:ascii="宋体" w:hAnsi="宋体" w:cs="Arial"/>
                <w:sz w:val="21"/>
                <w:szCs w:val="21"/>
              </w:rPr>
              <w:t>URS15-03</w:t>
            </w:r>
          </w:p>
        </w:tc>
        <w:tc>
          <w:tcPr>
            <w:tcW w:w="3577"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60" w:lineRule="exact"/>
              <w:jc w:val="both"/>
              <w:rPr>
                <w:rFonts w:ascii="宋体" w:hAnsi="宋体" w:cs="Arial"/>
                <w:sz w:val="21"/>
                <w:szCs w:val="21"/>
                <w:lang w:eastAsia="zh-CN"/>
              </w:rPr>
            </w:pPr>
            <w:r>
              <w:rPr>
                <w:rFonts w:ascii="宋体" w:hAnsi="宋体" w:cs="Arial"/>
                <w:bCs w:val="0"/>
                <w:caps/>
                <w:kern w:val="2"/>
                <w:sz w:val="21"/>
                <w:szCs w:val="21"/>
                <w:lang w:eastAsia="zh-CN"/>
              </w:rPr>
              <w:t>培训对象：我方技术管理人员、操作人员、维修人员。</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center"/>
              <w:rPr>
                <w:rFonts w:ascii="宋体" w:hAnsi="宋体" w:cs="Arial"/>
                <w:sz w:val="21"/>
                <w:szCs w:val="21"/>
              </w:rPr>
            </w:pPr>
            <w:r>
              <w:rPr>
                <w:rFonts w:ascii="宋体" w:hAnsi="宋体" w:cs="Arial"/>
                <w:sz w:val="21"/>
                <w:szCs w:val="21"/>
              </w:rPr>
              <w:t>URS15-04</w:t>
            </w:r>
          </w:p>
        </w:tc>
        <w:tc>
          <w:tcPr>
            <w:tcW w:w="3577"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before="0" w:after="0" w:line="360" w:lineRule="exact"/>
              <w:jc w:val="both"/>
              <w:rPr>
                <w:rFonts w:ascii="宋体" w:hAnsi="宋体" w:cs="Arial"/>
                <w:sz w:val="21"/>
                <w:szCs w:val="21"/>
                <w:lang w:eastAsia="zh-CN"/>
              </w:rPr>
            </w:pPr>
            <w:r>
              <w:rPr>
                <w:rFonts w:ascii="宋体" w:hAnsi="宋体" w:cs="Arial"/>
                <w:bCs w:val="0"/>
                <w:caps/>
                <w:kern w:val="2"/>
                <w:sz w:val="21"/>
                <w:szCs w:val="21"/>
                <w:lang w:eastAsia="zh-CN"/>
              </w:rPr>
              <w:t>培训效果：使我方人员</w:t>
            </w:r>
            <w:r>
              <w:rPr>
                <w:rFonts w:hint="eastAsia" w:ascii="宋体" w:hAnsi="宋体" w:cs="Arial"/>
                <w:bCs w:val="0"/>
                <w:caps/>
                <w:kern w:val="2"/>
                <w:sz w:val="21"/>
                <w:szCs w:val="21"/>
                <w:lang w:eastAsia="zh-CN"/>
              </w:rPr>
              <w:t>达到</w:t>
            </w:r>
            <w:r>
              <w:rPr>
                <w:rFonts w:ascii="宋体" w:hAnsi="宋体" w:cs="Arial"/>
                <w:bCs w:val="0"/>
                <w:caps/>
                <w:kern w:val="2"/>
                <w:sz w:val="21"/>
                <w:szCs w:val="21"/>
                <w:lang w:eastAsia="zh-CN"/>
              </w:rPr>
              <w:t>一定熟练程度，由双方人员认可。</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sz w:val="21"/>
                <w:szCs w:val="21"/>
              </w:rPr>
            </w:pPr>
            <w:r>
              <w:rPr>
                <w:rFonts w:ascii="宋体" w:hAnsi="宋体" w:cs="Arial"/>
                <w:kern w:val="0"/>
                <w:sz w:val="21"/>
                <w:szCs w:val="21"/>
                <w:lang w:bidi="ar"/>
              </w:rPr>
              <w:t>必须</w:t>
            </w:r>
          </w:p>
        </w:tc>
      </w:tr>
    </w:tbl>
    <w:p>
      <w:pPr>
        <w:keepNext w:val="0"/>
        <w:keepLines w:val="0"/>
        <w:pageBreakBefore w:val="0"/>
        <w:widowControl w:val="0"/>
        <w:kinsoku/>
        <w:wordWrap/>
        <w:overflowPunct/>
        <w:topLinePunct w:val="0"/>
        <w:autoSpaceDE/>
        <w:autoSpaceDN/>
        <w:bidi w:val="0"/>
        <w:adjustRightInd/>
        <w:snapToGrid/>
        <w:spacing w:line="480" w:lineRule="exact"/>
        <w:ind w:left="120" w:leftChars="50" w:right="120" w:rightChars="50" w:firstLine="588" w:firstLineChars="244"/>
        <w:textAlignment w:val="auto"/>
        <w:rPr>
          <w:rFonts w:ascii="宋体" w:hAnsi="宋体" w:cs="Arial"/>
          <w:b/>
          <w:bCs/>
        </w:rPr>
      </w:pPr>
      <w:bookmarkStart w:id="42" w:name="_Toc16191"/>
      <w:bookmarkStart w:id="43" w:name="_Toc11672"/>
      <w:r>
        <w:rPr>
          <w:rFonts w:hint="eastAsia" w:ascii="宋体" w:hAnsi="宋体" w:cs="Arial"/>
          <w:b/>
          <w:bCs/>
        </w:rPr>
        <w:t>1</w:t>
      </w:r>
      <w:r>
        <w:rPr>
          <w:rFonts w:ascii="宋体" w:hAnsi="宋体" w:cs="Arial"/>
          <w:b/>
          <w:bCs/>
        </w:rPr>
        <w:t>6</w:t>
      </w:r>
      <w:r>
        <w:rPr>
          <w:rFonts w:hint="eastAsia" w:ascii="宋体" w:hAnsi="宋体" w:cs="Arial"/>
          <w:b/>
          <w:bCs/>
        </w:rPr>
        <w:t>、</w:t>
      </w:r>
      <w:r>
        <w:rPr>
          <w:rFonts w:ascii="宋体" w:hAnsi="宋体" w:cs="Arial"/>
          <w:b/>
          <w:bCs/>
        </w:rPr>
        <w:t>其它要求</w:t>
      </w:r>
      <w:bookmarkEnd w:id="42"/>
      <w:bookmarkEnd w:id="43"/>
    </w:p>
    <w:tbl>
      <w:tblPr>
        <w:tblStyle w:val="2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6890"/>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b/>
                <w:bCs/>
                <w:sz w:val="21"/>
                <w:szCs w:val="21"/>
              </w:rPr>
            </w:pPr>
            <w:r>
              <w:rPr>
                <w:rFonts w:ascii="宋体" w:hAnsi="宋体" w:cs="Arial"/>
                <w:b/>
                <w:bCs/>
                <w:kern w:val="0"/>
                <w:sz w:val="21"/>
                <w:szCs w:val="21"/>
                <w:lang w:bidi="ar"/>
              </w:rPr>
              <w:t>编号</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b/>
                <w:bCs/>
                <w:sz w:val="21"/>
                <w:szCs w:val="21"/>
              </w:rPr>
            </w:pPr>
            <w:r>
              <w:rPr>
                <w:rFonts w:ascii="宋体" w:hAnsi="宋体" w:cs="Arial"/>
                <w:b/>
                <w:bCs/>
                <w:kern w:val="0"/>
                <w:sz w:val="21"/>
                <w:szCs w:val="21"/>
                <w:lang w:bidi="ar"/>
              </w:rPr>
              <w:t>要求内容</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b/>
                <w:bCs/>
                <w:sz w:val="21"/>
                <w:szCs w:val="21"/>
              </w:rPr>
            </w:pPr>
            <w:r>
              <w:rPr>
                <w:rFonts w:ascii="宋体" w:hAnsi="宋体" w:cs="Arial"/>
                <w:b/>
                <w:bCs/>
                <w:kern w:val="0"/>
                <w:sz w:val="21"/>
                <w:szCs w:val="21"/>
                <w:lang w:bidi="ar"/>
              </w:rPr>
              <w:t>必须</w:t>
            </w:r>
            <w:r>
              <w:rPr>
                <w:rStyle w:val="31"/>
                <w:rFonts w:hint="default" w:cs="Arial"/>
                <w:b/>
                <w:bCs/>
                <w:color w:val="auto"/>
                <w:sz w:val="21"/>
                <w:szCs w:val="21"/>
                <w:lang w:bidi="ar"/>
              </w:rPr>
              <w:t>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center"/>
              <w:rPr>
                <w:rFonts w:ascii="宋体" w:hAnsi="宋体" w:cs="Arial"/>
                <w:b/>
                <w:bCs/>
                <w:kern w:val="0"/>
                <w:sz w:val="21"/>
                <w:szCs w:val="21"/>
                <w:lang w:bidi="ar"/>
              </w:rPr>
            </w:pPr>
            <w:r>
              <w:rPr>
                <w:rFonts w:ascii="宋体" w:hAnsi="宋体" w:cs="Arial"/>
                <w:sz w:val="21"/>
                <w:szCs w:val="21"/>
              </w:rPr>
              <w:t>URS16-01</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9"/>
              <w:widowControl/>
              <w:spacing w:before="0" w:beforeAutospacing="0" w:after="0" w:afterAutospacing="0" w:line="360" w:lineRule="exact"/>
              <w:rPr>
                <w:rFonts w:ascii="宋体" w:hAnsi="宋体" w:cs="Arial"/>
                <w:b/>
                <w:bCs/>
                <w:sz w:val="21"/>
                <w:szCs w:val="21"/>
                <w:lang w:bidi="ar"/>
              </w:rPr>
            </w:pPr>
            <w:r>
              <w:rPr>
                <w:rFonts w:ascii="宋体" w:hAnsi="宋体" w:cs="Arial"/>
                <w:color w:val="000000"/>
                <w:sz w:val="21"/>
                <w:szCs w:val="21"/>
              </w:rPr>
              <w:t>本URS</w:t>
            </w:r>
            <w:r>
              <w:rPr>
                <w:rFonts w:ascii="宋体" w:hAnsi="宋体" w:cs="Arial"/>
                <w:color w:val="333333"/>
                <w:sz w:val="21"/>
                <w:szCs w:val="21"/>
              </w:rPr>
              <w:t>各项目要求</w:t>
            </w:r>
            <w:r>
              <w:rPr>
                <w:rFonts w:ascii="宋体" w:hAnsi="宋体" w:cs="Arial"/>
                <w:color w:val="000000"/>
                <w:sz w:val="21"/>
                <w:szCs w:val="21"/>
              </w:rPr>
              <w:t>均列入设备到货验收时之依据。</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b/>
                <w:bCs/>
                <w:kern w:val="0"/>
                <w:sz w:val="21"/>
                <w:szCs w:val="21"/>
                <w:lang w:bidi="ar"/>
              </w:rPr>
            </w:pPr>
            <w:r>
              <w:rPr>
                <w:rFonts w:ascii="宋体" w:hAnsi="宋体" w:cs="Arial"/>
                <w:color w:val="333333"/>
                <w:kern w:val="0"/>
                <w:sz w:val="21"/>
                <w:szCs w:val="21"/>
                <w:lang w:bidi="ar"/>
              </w:rPr>
              <w:t>必须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center"/>
              <w:rPr>
                <w:rFonts w:ascii="宋体" w:hAnsi="宋体" w:cs="Arial"/>
                <w:b/>
                <w:bCs/>
                <w:kern w:val="0"/>
                <w:sz w:val="21"/>
                <w:szCs w:val="21"/>
                <w:lang w:bidi="ar"/>
              </w:rPr>
            </w:pPr>
            <w:r>
              <w:rPr>
                <w:rFonts w:ascii="宋体" w:hAnsi="宋体" w:cs="Arial"/>
                <w:sz w:val="21"/>
                <w:szCs w:val="21"/>
              </w:rPr>
              <w:t>URS16-02</w:t>
            </w:r>
          </w:p>
        </w:tc>
        <w:tc>
          <w:tcPr>
            <w:tcW w:w="3579"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9"/>
              <w:widowControl/>
              <w:spacing w:before="0" w:beforeAutospacing="0" w:after="0" w:afterAutospacing="0" w:line="360" w:lineRule="exact"/>
              <w:rPr>
                <w:rFonts w:ascii="宋体" w:hAnsi="宋体" w:cs="Arial"/>
                <w:b/>
                <w:bCs/>
                <w:sz w:val="21"/>
                <w:szCs w:val="21"/>
                <w:lang w:bidi="ar"/>
              </w:rPr>
            </w:pPr>
            <w:r>
              <w:rPr>
                <w:rFonts w:ascii="宋体" w:hAnsi="宋体" w:cs="Arial"/>
                <w:color w:val="000000"/>
                <w:sz w:val="21"/>
                <w:szCs w:val="21"/>
              </w:rPr>
              <w:t>设备厂家在报价中需要将所有需要提供的辅助设施（如电、压缩空气等）列举清楚，若有列举不明之项目，发生费用则全部由设备厂家自己承担。</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exact"/>
              <w:jc w:val="center"/>
              <w:textAlignment w:val="center"/>
              <w:rPr>
                <w:rFonts w:ascii="宋体" w:hAnsi="宋体" w:cs="Arial"/>
                <w:b/>
                <w:bCs/>
                <w:kern w:val="0"/>
                <w:sz w:val="21"/>
                <w:szCs w:val="21"/>
                <w:lang w:bidi="ar"/>
              </w:rPr>
            </w:pPr>
            <w:r>
              <w:rPr>
                <w:rFonts w:ascii="宋体" w:hAnsi="宋体" w:cs="Arial"/>
                <w:color w:val="333333"/>
                <w:kern w:val="0"/>
                <w:sz w:val="21"/>
                <w:szCs w:val="21"/>
                <w:lang w:bidi="ar"/>
              </w:rPr>
              <w:t>必须</w:t>
            </w:r>
          </w:p>
        </w:tc>
      </w:tr>
    </w:tbl>
    <w:p>
      <w:pPr>
        <w:pStyle w:val="3"/>
        <w:keepNext/>
        <w:keepLines/>
        <w:pageBreakBefore w:val="0"/>
        <w:widowControl w:val="0"/>
        <w:numPr>
          <w:ilvl w:val="0"/>
          <w:numId w:val="0"/>
        </w:numPr>
        <w:kinsoku/>
        <w:wordWrap/>
        <w:overflowPunct/>
        <w:topLinePunct w:val="0"/>
        <w:autoSpaceDE/>
        <w:autoSpaceDN/>
        <w:bidi w:val="0"/>
        <w:adjustRightInd/>
        <w:snapToGrid/>
        <w:spacing w:before="0" w:after="0" w:line="480" w:lineRule="exact"/>
        <w:ind w:left="120" w:leftChars="50" w:right="120" w:rightChars="50" w:firstLine="588" w:firstLineChars="244"/>
        <w:textAlignment w:val="auto"/>
        <w:rPr>
          <w:rFonts w:ascii="Arial" w:hAnsi="Arial" w:cs="Arial"/>
          <w:sz w:val="24"/>
        </w:rPr>
      </w:pPr>
      <w:bookmarkStart w:id="44" w:name="_Toc20687"/>
      <w:bookmarkStart w:id="45" w:name="_Toc29097"/>
      <w:r>
        <w:rPr>
          <w:rFonts w:hint="eastAsia" w:ascii="Arial" w:hAnsi="Arial" w:cs="Arial"/>
          <w:sz w:val="24"/>
          <w:lang w:eastAsia="zh-CN"/>
        </w:rPr>
        <w:t>六、</w:t>
      </w:r>
      <w:r>
        <w:rPr>
          <w:rFonts w:ascii="Arial" w:hAnsi="Arial" w:cs="Arial"/>
          <w:sz w:val="24"/>
        </w:rPr>
        <w:t>缩略词注解</w:t>
      </w:r>
      <w:bookmarkEnd w:id="44"/>
      <w:bookmarkEnd w:id="45"/>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4"/>
        <w:gridCol w:w="8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pct"/>
            <w:vAlign w:val="center"/>
          </w:tcPr>
          <w:p>
            <w:pPr>
              <w:pStyle w:val="30"/>
              <w:spacing w:before="0" w:after="0" w:line="400" w:lineRule="exact"/>
              <w:rPr>
                <w:rFonts w:ascii="宋体" w:hAnsi="宋体" w:cs="Arial"/>
                <w:sz w:val="21"/>
                <w:szCs w:val="21"/>
              </w:rPr>
            </w:pPr>
            <w:r>
              <w:rPr>
                <w:rFonts w:ascii="宋体" w:hAnsi="宋体" w:cs="Arial"/>
                <w:b/>
                <w:bCs w:val="0"/>
                <w:sz w:val="21"/>
                <w:szCs w:val="21"/>
                <w:lang w:eastAsia="zh-CN"/>
              </w:rPr>
              <w:t>缩略词</w:t>
            </w:r>
          </w:p>
        </w:tc>
        <w:tc>
          <w:tcPr>
            <w:tcW w:w="4270" w:type="pct"/>
            <w:vAlign w:val="center"/>
          </w:tcPr>
          <w:p>
            <w:pPr>
              <w:pStyle w:val="30"/>
              <w:spacing w:before="0" w:after="0" w:line="400" w:lineRule="exact"/>
              <w:rPr>
                <w:rFonts w:ascii="宋体" w:hAnsi="宋体" w:cs="Arial"/>
                <w:sz w:val="21"/>
                <w:szCs w:val="21"/>
              </w:rPr>
            </w:pPr>
            <w:r>
              <w:rPr>
                <w:rFonts w:ascii="宋体" w:hAnsi="宋体" w:cs="Arial"/>
                <w:b/>
                <w:bCs w:val="0"/>
                <w:sz w:val="21"/>
                <w:szCs w:val="21"/>
                <w:lang w:eastAsia="zh-CN"/>
              </w:rPr>
              <w:t>注         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pct"/>
            <w:vAlign w:val="center"/>
          </w:tcPr>
          <w:p>
            <w:pPr>
              <w:pStyle w:val="30"/>
              <w:spacing w:before="0" w:after="0" w:line="400" w:lineRule="exact"/>
              <w:rPr>
                <w:rFonts w:ascii="宋体" w:hAnsi="宋体" w:cs="Arial"/>
                <w:sz w:val="21"/>
                <w:szCs w:val="21"/>
              </w:rPr>
            </w:pPr>
            <w:r>
              <w:rPr>
                <w:rFonts w:ascii="宋体" w:hAnsi="宋体" w:cs="Arial"/>
                <w:sz w:val="21"/>
                <w:szCs w:val="21"/>
                <w:lang w:eastAsia="zh-CN"/>
              </w:rPr>
              <w:t>GMP</w:t>
            </w:r>
          </w:p>
        </w:tc>
        <w:tc>
          <w:tcPr>
            <w:tcW w:w="4270" w:type="pct"/>
          </w:tcPr>
          <w:p>
            <w:pPr>
              <w:pStyle w:val="30"/>
              <w:spacing w:before="0" w:after="0" w:line="400" w:lineRule="exact"/>
              <w:jc w:val="left"/>
              <w:rPr>
                <w:rFonts w:ascii="宋体" w:hAnsi="宋体" w:cs="Arial"/>
                <w:sz w:val="21"/>
                <w:szCs w:val="21"/>
                <w:lang w:eastAsia="zh-CN"/>
              </w:rPr>
            </w:pPr>
            <w:r>
              <w:rPr>
                <w:rFonts w:ascii="宋体" w:hAnsi="宋体" w:cs="Arial"/>
                <w:sz w:val="21"/>
                <w:szCs w:val="21"/>
                <w:lang w:eastAsia="zh-CN"/>
              </w:rPr>
              <w:t>药品生产质量管理规范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pct"/>
          </w:tcPr>
          <w:p>
            <w:pPr>
              <w:pStyle w:val="30"/>
              <w:spacing w:before="0" w:after="0" w:line="400" w:lineRule="exact"/>
              <w:rPr>
                <w:rFonts w:ascii="宋体" w:hAnsi="宋体" w:cs="Arial"/>
                <w:sz w:val="21"/>
                <w:szCs w:val="21"/>
              </w:rPr>
            </w:pPr>
            <w:r>
              <w:rPr>
                <w:rFonts w:ascii="宋体" w:hAnsi="宋体" w:cs="Arial"/>
                <w:sz w:val="21"/>
                <w:szCs w:val="21"/>
              </w:rPr>
              <w:t>URS</w:t>
            </w:r>
          </w:p>
        </w:tc>
        <w:tc>
          <w:tcPr>
            <w:tcW w:w="4270" w:type="pct"/>
          </w:tcPr>
          <w:p>
            <w:pPr>
              <w:pStyle w:val="30"/>
              <w:spacing w:before="0" w:after="0" w:line="400" w:lineRule="exact"/>
              <w:jc w:val="left"/>
              <w:rPr>
                <w:rFonts w:ascii="宋体" w:hAnsi="宋体" w:cs="Arial"/>
                <w:sz w:val="21"/>
                <w:szCs w:val="21"/>
              </w:rPr>
            </w:pPr>
            <w:r>
              <w:rPr>
                <w:rFonts w:ascii="宋体" w:hAnsi="宋体" w:cs="Arial"/>
                <w:sz w:val="21"/>
                <w:szCs w:val="21"/>
              </w:rPr>
              <w:t>用户需求</w:t>
            </w:r>
            <w:r>
              <w:rPr>
                <w:rFonts w:ascii="宋体" w:hAnsi="宋体" w:cs="Arial"/>
                <w:sz w:val="21"/>
                <w:szCs w:val="21"/>
                <w:lang w:eastAsia="zh-CN"/>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pct"/>
          </w:tcPr>
          <w:p>
            <w:pPr>
              <w:pStyle w:val="30"/>
              <w:spacing w:before="0" w:after="0" w:line="400" w:lineRule="exact"/>
              <w:rPr>
                <w:rFonts w:ascii="宋体" w:hAnsi="宋体" w:cs="Arial"/>
                <w:sz w:val="21"/>
                <w:szCs w:val="21"/>
              </w:rPr>
            </w:pPr>
            <w:r>
              <w:rPr>
                <w:rFonts w:ascii="宋体" w:hAnsi="宋体" w:cs="Arial"/>
                <w:sz w:val="21"/>
                <w:szCs w:val="21"/>
                <w:lang w:eastAsia="zh-CN"/>
              </w:rPr>
              <w:t>FAT</w:t>
            </w:r>
          </w:p>
        </w:tc>
        <w:tc>
          <w:tcPr>
            <w:tcW w:w="4270" w:type="pct"/>
          </w:tcPr>
          <w:p>
            <w:pPr>
              <w:pStyle w:val="30"/>
              <w:spacing w:before="0" w:after="0" w:line="400" w:lineRule="exact"/>
              <w:jc w:val="left"/>
              <w:rPr>
                <w:rFonts w:ascii="宋体" w:hAnsi="宋体" w:cs="Arial"/>
                <w:sz w:val="21"/>
                <w:szCs w:val="21"/>
              </w:rPr>
            </w:pPr>
            <w:r>
              <w:rPr>
                <w:rFonts w:ascii="宋体" w:hAnsi="宋体" w:cs="Arial"/>
                <w:sz w:val="21"/>
                <w:szCs w:val="21"/>
              </w:rPr>
              <w:t>工厂验收测试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pct"/>
          </w:tcPr>
          <w:p>
            <w:pPr>
              <w:pStyle w:val="30"/>
              <w:spacing w:before="0" w:after="0" w:line="400" w:lineRule="exact"/>
              <w:rPr>
                <w:rFonts w:ascii="宋体" w:hAnsi="宋体" w:cs="Arial"/>
                <w:sz w:val="21"/>
                <w:szCs w:val="21"/>
              </w:rPr>
            </w:pPr>
            <w:r>
              <w:rPr>
                <w:rFonts w:ascii="宋体" w:hAnsi="宋体" w:cs="Arial"/>
                <w:sz w:val="21"/>
                <w:szCs w:val="21"/>
                <w:lang w:eastAsia="zh-CN"/>
              </w:rPr>
              <w:t>SAT</w:t>
            </w:r>
          </w:p>
        </w:tc>
        <w:tc>
          <w:tcPr>
            <w:tcW w:w="4270" w:type="pct"/>
          </w:tcPr>
          <w:p>
            <w:pPr>
              <w:pStyle w:val="30"/>
              <w:spacing w:before="0" w:after="0" w:line="400" w:lineRule="exact"/>
              <w:jc w:val="left"/>
              <w:rPr>
                <w:rFonts w:ascii="宋体" w:hAnsi="宋体" w:cs="Arial"/>
                <w:sz w:val="21"/>
                <w:szCs w:val="21"/>
              </w:rPr>
            </w:pPr>
            <w:r>
              <w:rPr>
                <w:rFonts w:ascii="宋体" w:hAnsi="宋体" w:cs="Arial"/>
                <w:sz w:val="21"/>
                <w:szCs w:val="21"/>
              </w:rPr>
              <w:t>现场验收测试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pct"/>
          </w:tcPr>
          <w:p>
            <w:pPr>
              <w:pStyle w:val="30"/>
              <w:spacing w:before="0" w:after="0" w:line="400" w:lineRule="exact"/>
              <w:rPr>
                <w:rFonts w:ascii="宋体" w:hAnsi="宋体" w:cs="Arial"/>
                <w:sz w:val="21"/>
                <w:szCs w:val="21"/>
              </w:rPr>
            </w:pPr>
            <w:r>
              <w:rPr>
                <w:rFonts w:ascii="宋体" w:hAnsi="宋体" w:cs="Arial"/>
                <w:sz w:val="21"/>
                <w:szCs w:val="21"/>
                <w:lang w:eastAsia="zh-CN"/>
              </w:rPr>
              <w:t>DQ</w:t>
            </w:r>
          </w:p>
        </w:tc>
        <w:tc>
          <w:tcPr>
            <w:tcW w:w="4270" w:type="pct"/>
          </w:tcPr>
          <w:p>
            <w:pPr>
              <w:pStyle w:val="30"/>
              <w:spacing w:before="0" w:after="0" w:line="400" w:lineRule="exact"/>
              <w:jc w:val="left"/>
              <w:rPr>
                <w:rFonts w:ascii="宋体" w:hAnsi="宋体" w:cs="Arial"/>
                <w:sz w:val="21"/>
                <w:szCs w:val="21"/>
              </w:rPr>
            </w:pPr>
            <w:r>
              <w:rPr>
                <w:rFonts w:ascii="宋体" w:hAnsi="宋体" w:cs="Arial"/>
                <w:sz w:val="21"/>
                <w:szCs w:val="21"/>
                <w:lang w:eastAsia="zh-CN"/>
              </w:rPr>
              <w:t>设计确认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pct"/>
          </w:tcPr>
          <w:p>
            <w:pPr>
              <w:pStyle w:val="30"/>
              <w:spacing w:before="0" w:after="0" w:line="400" w:lineRule="exact"/>
              <w:rPr>
                <w:rFonts w:ascii="宋体" w:hAnsi="宋体" w:cs="Arial"/>
                <w:sz w:val="21"/>
                <w:szCs w:val="21"/>
              </w:rPr>
            </w:pPr>
            <w:r>
              <w:rPr>
                <w:rFonts w:ascii="宋体" w:hAnsi="宋体" w:cs="Arial"/>
                <w:sz w:val="21"/>
                <w:szCs w:val="21"/>
                <w:lang w:eastAsia="zh-CN"/>
              </w:rPr>
              <w:t>IQ</w:t>
            </w:r>
          </w:p>
        </w:tc>
        <w:tc>
          <w:tcPr>
            <w:tcW w:w="4270" w:type="pct"/>
          </w:tcPr>
          <w:p>
            <w:pPr>
              <w:pStyle w:val="30"/>
              <w:spacing w:before="0" w:after="0" w:line="400" w:lineRule="exact"/>
              <w:jc w:val="left"/>
              <w:rPr>
                <w:rFonts w:ascii="宋体" w:hAnsi="宋体" w:cs="Arial"/>
                <w:sz w:val="21"/>
                <w:szCs w:val="21"/>
              </w:rPr>
            </w:pPr>
            <w:r>
              <w:rPr>
                <w:rFonts w:ascii="宋体" w:hAnsi="宋体" w:cs="Arial"/>
                <w:sz w:val="21"/>
                <w:szCs w:val="21"/>
              </w:rPr>
              <w:t>安装</w:t>
            </w:r>
            <w:r>
              <w:rPr>
                <w:rFonts w:ascii="宋体" w:hAnsi="宋体" w:cs="Arial"/>
                <w:sz w:val="21"/>
                <w:szCs w:val="21"/>
                <w:lang w:eastAsia="zh-CN"/>
              </w:rPr>
              <w:t>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pct"/>
          </w:tcPr>
          <w:p>
            <w:pPr>
              <w:pStyle w:val="30"/>
              <w:spacing w:before="0" w:after="0" w:line="400" w:lineRule="exact"/>
              <w:rPr>
                <w:rFonts w:ascii="宋体" w:hAnsi="宋体" w:cs="Arial"/>
                <w:sz w:val="21"/>
                <w:szCs w:val="21"/>
              </w:rPr>
            </w:pPr>
            <w:r>
              <w:rPr>
                <w:rFonts w:ascii="宋体" w:hAnsi="宋体" w:cs="Arial"/>
                <w:sz w:val="21"/>
                <w:szCs w:val="21"/>
                <w:lang w:eastAsia="zh-CN"/>
              </w:rPr>
              <w:t>OQ</w:t>
            </w:r>
          </w:p>
        </w:tc>
        <w:tc>
          <w:tcPr>
            <w:tcW w:w="4270" w:type="pct"/>
          </w:tcPr>
          <w:p>
            <w:pPr>
              <w:pStyle w:val="30"/>
              <w:spacing w:before="0" w:after="0" w:line="400" w:lineRule="exact"/>
              <w:jc w:val="left"/>
              <w:rPr>
                <w:rFonts w:ascii="宋体" w:hAnsi="宋体" w:cs="Arial"/>
                <w:sz w:val="21"/>
                <w:szCs w:val="21"/>
              </w:rPr>
            </w:pPr>
            <w:r>
              <w:rPr>
                <w:rFonts w:ascii="宋体" w:hAnsi="宋体" w:cs="Arial"/>
                <w:sz w:val="21"/>
                <w:szCs w:val="21"/>
                <w:lang w:eastAsia="zh-CN"/>
              </w:rPr>
              <w:t>运行确认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pct"/>
          </w:tcPr>
          <w:p>
            <w:pPr>
              <w:pStyle w:val="30"/>
              <w:spacing w:before="0" w:after="0" w:line="400" w:lineRule="exact"/>
              <w:rPr>
                <w:rFonts w:ascii="宋体" w:hAnsi="宋体" w:cs="Arial"/>
                <w:sz w:val="21"/>
                <w:szCs w:val="21"/>
              </w:rPr>
            </w:pPr>
            <w:r>
              <w:rPr>
                <w:rFonts w:ascii="宋体" w:hAnsi="宋体" w:cs="Arial"/>
                <w:sz w:val="21"/>
                <w:szCs w:val="21"/>
                <w:lang w:eastAsia="zh-CN"/>
              </w:rPr>
              <w:t>PQ</w:t>
            </w:r>
          </w:p>
        </w:tc>
        <w:tc>
          <w:tcPr>
            <w:tcW w:w="4270" w:type="pct"/>
          </w:tcPr>
          <w:p>
            <w:pPr>
              <w:pStyle w:val="30"/>
              <w:spacing w:before="0" w:after="0" w:line="400" w:lineRule="exact"/>
              <w:jc w:val="left"/>
              <w:rPr>
                <w:rFonts w:ascii="宋体" w:hAnsi="宋体" w:cs="Arial"/>
                <w:sz w:val="21"/>
                <w:szCs w:val="21"/>
              </w:rPr>
            </w:pPr>
            <w:r>
              <w:rPr>
                <w:rFonts w:ascii="宋体" w:hAnsi="宋体" w:cs="Arial"/>
                <w:sz w:val="21"/>
                <w:szCs w:val="21"/>
                <w:lang w:eastAsia="zh-CN"/>
              </w:rPr>
              <w:t>性能确认</w:t>
            </w:r>
          </w:p>
        </w:tc>
      </w:tr>
    </w:tbl>
    <w:p>
      <w:pPr>
        <w:spacing w:line="480" w:lineRule="exact"/>
        <w:ind w:left="120" w:leftChars="50" w:right="120" w:rightChars="50" w:firstLine="588" w:firstLineChars="245"/>
        <w:rPr>
          <w:rFonts w:ascii="宋体" w:hAnsi="宋体" w:cs="Arial"/>
        </w:rPr>
      </w:pPr>
    </w:p>
    <w:sectPr>
      <w:footerReference r:id="rId5" w:type="default"/>
      <w:pgSz w:w="11906" w:h="16838"/>
      <w:pgMar w:top="1361" w:right="1134" w:bottom="1134" w:left="1361" w:header="680" w:footer="454"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im Sun">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黑体" w:hAnsi="黑体" w:eastAsia="黑体"/>
        <w:b/>
        <w:bCs/>
        <w:szCs w:val="18"/>
      </w:rPr>
    </w:pPr>
    <w:r>
      <w:rPr>
        <w:rFonts w:hint="eastAsia" w:ascii="黑体" w:hAnsi="黑体" w:eastAsia="黑体"/>
        <w:b/>
        <w:bCs/>
        <w:szCs w:val="18"/>
      </w:rPr>
      <w:t>第</w:t>
    </w:r>
    <w:r>
      <w:rPr>
        <w:rFonts w:ascii="黑体" w:hAnsi="黑体" w:eastAsia="黑体"/>
        <w:b/>
        <w:bCs/>
        <w:szCs w:val="18"/>
      </w:rPr>
      <w:fldChar w:fldCharType="begin"/>
    </w:r>
    <w:r>
      <w:rPr>
        <w:rFonts w:ascii="黑体" w:hAnsi="黑体" w:eastAsia="黑体"/>
        <w:b/>
        <w:bCs/>
        <w:szCs w:val="18"/>
      </w:rPr>
      <w:instrText xml:space="preserve">PAGE</w:instrText>
    </w:r>
    <w:r>
      <w:rPr>
        <w:rFonts w:ascii="黑体" w:hAnsi="黑体" w:eastAsia="黑体"/>
        <w:b/>
        <w:bCs/>
        <w:szCs w:val="18"/>
      </w:rPr>
      <w:fldChar w:fldCharType="separate"/>
    </w:r>
    <w:r>
      <w:rPr>
        <w:rFonts w:ascii="黑体" w:hAnsi="黑体" w:eastAsia="黑体"/>
        <w:b/>
        <w:bCs/>
        <w:szCs w:val="18"/>
        <w:lang w:val="zh-CN"/>
      </w:rPr>
      <w:t>2</w:t>
    </w:r>
    <w:r>
      <w:rPr>
        <w:rFonts w:ascii="黑体" w:hAnsi="黑体" w:eastAsia="黑体"/>
        <w:b/>
        <w:bCs/>
        <w:szCs w:val="18"/>
      </w:rPr>
      <w:fldChar w:fldCharType="end"/>
    </w:r>
    <w:r>
      <w:rPr>
        <w:rFonts w:hint="eastAsia" w:ascii="黑体" w:hAnsi="黑体" w:eastAsia="黑体"/>
        <w:b/>
        <w:bCs/>
        <w:szCs w:val="18"/>
      </w:rPr>
      <w:t>页</w:t>
    </w:r>
    <w:r>
      <w:rPr>
        <w:rFonts w:ascii="黑体" w:hAnsi="黑体" w:eastAsia="黑体"/>
        <w:b/>
        <w:bCs/>
        <w:szCs w:val="18"/>
        <w:lang w:val="zh-CN"/>
      </w:rPr>
      <w:t>/</w:t>
    </w:r>
    <w:r>
      <w:rPr>
        <w:rFonts w:hint="eastAsia" w:ascii="黑体" w:hAnsi="黑体" w:eastAsia="黑体"/>
        <w:b/>
        <w:bCs/>
        <w:szCs w:val="18"/>
        <w:lang w:val="zh-CN"/>
      </w:rPr>
      <w:t>共1</w:t>
    </w:r>
    <w:r>
      <w:rPr>
        <w:rFonts w:ascii="黑体" w:hAnsi="黑体" w:eastAsia="黑体"/>
        <w:b/>
        <w:bCs/>
        <w:szCs w:val="18"/>
      </w:rPr>
      <w:t>3</w:t>
    </w:r>
    <w:r>
      <w:rPr>
        <w:rFonts w:hint="eastAsia" w:ascii="黑体" w:hAnsi="黑体" w:eastAsia="黑体"/>
        <w:b/>
        <w:bCs/>
        <w:szCs w:val="1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0"/>
      <w:tblW w:w="0" w:type="auto"/>
      <w:tblInd w:w="0" w:type="dxa"/>
      <w:tblLayout w:type="fixed"/>
      <w:tblCellMar>
        <w:top w:w="0" w:type="dxa"/>
        <w:left w:w="108" w:type="dxa"/>
        <w:bottom w:w="0" w:type="dxa"/>
        <w:right w:w="108" w:type="dxa"/>
      </w:tblCellMar>
    </w:tblPr>
    <w:tblGrid>
      <w:gridCol w:w="2512"/>
      <w:gridCol w:w="4768"/>
      <w:gridCol w:w="2158"/>
    </w:tblGrid>
    <w:tr>
      <w:tblPrEx>
        <w:tblCellMar>
          <w:top w:w="0" w:type="dxa"/>
          <w:left w:w="108" w:type="dxa"/>
          <w:bottom w:w="0" w:type="dxa"/>
          <w:right w:w="108" w:type="dxa"/>
        </w:tblCellMar>
      </w:tblPrEx>
      <w:trPr>
        <w:trHeight w:val="326" w:hRule="atLeast"/>
      </w:trPr>
      <w:tc>
        <w:tcPr>
          <w:tcW w:w="2512" w:type="dxa"/>
          <w:vAlign w:val="center"/>
        </w:tcPr>
        <w:p>
          <w:pPr>
            <w:pStyle w:val="14"/>
            <w:pBdr>
              <w:bottom w:val="none" w:color="auto" w:sz="0" w:space="0"/>
            </w:pBdr>
            <w:rPr>
              <w:sz w:val="22"/>
              <w:szCs w:val="22"/>
            </w:rPr>
          </w:pPr>
          <w:r>
            <w:pict>
              <v:shape id="_x0000_i1025" o:spt="75" alt="WechatIMG15" type="#_x0000_t75" style="height:25.5pt;width:103pt;" filled="f" o:preferrelative="t" stroked="f" coordsize="21600,21600">
                <v:path/>
                <v:fill on="f" focussize="0,0"/>
                <v:stroke on="f" joinstyle="miter"/>
                <v:imagedata r:id="rId1" croptop="11445f" cropright="-379f" cropbottom="10500f" o:title="WechatIMG15"/>
                <o:lock v:ext="edit" aspectratio="t"/>
                <w10:wrap type="none"/>
                <w10:anchorlock/>
              </v:shape>
            </w:pict>
          </w:r>
        </w:p>
      </w:tc>
      <w:tc>
        <w:tcPr>
          <w:tcW w:w="4768" w:type="dxa"/>
          <w:vAlign w:val="center"/>
        </w:tcPr>
        <w:p>
          <w:pPr>
            <w:widowControl/>
            <w:tabs>
              <w:tab w:val="center" w:pos="4153"/>
              <w:tab w:val="right" w:pos="8306"/>
            </w:tabs>
            <w:snapToGrid w:val="0"/>
            <w:jc w:val="center"/>
            <w:rPr>
              <w:rFonts w:ascii="黑体" w:hAnsi="黑体" w:eastAsia="黑体"/>
              <w:b/>
              <w:bCs/>
              <w:sz w:val="21"/>
              <w:szCs w:val="21"/>
            </w:rPr>
          </w:pPr>
          <w:r>
            <w:rPr>
              <w:rFonts w:hint="eastAsia" w:ascii="黑体" w:hAnsi="黑体" w:eastAsia="黑体" w:cs="宋体"/>
              <w:b/>
              <w:bCs/>
              <w:sz w:val="21"/>
              <w:szCs w:val="21"/>
            </w:rPr>
            <w:t>高速背封机多列丸剂包装线用户需求</w:t>
          </w:r>
        </w:p>
      </w:tc>
      <w:tc>
        <w:tcPr>
          <w:tcW w:w="2158" w:type="dxa"/>
          <w:vAlign w:val="center"/>
        </w:tcPr>
        <w:p>
          <w:pPr>
            <w:pStyle w:val="14"/>
            <w:pBdr>
              <w:bottom w:val="none" w:color="auto" w:sz="0" w:space="0"/>
            </w:pBdr>
            <w:jc w:val="center"/>
            <w:rPr>
              <w:rFonts w:ascii="黑体" w:hAnsi="黑体" w:eastAsia="黑体"/>
              <w:sz w:val="21"/>
              <w:szCs w:val="21"/>
            </w:rPr>
          </w:pPr>
          <w:r>
            <w:rPr>
              <w:rFonts w:hint="eastAsia" w:ascii="黑体" w:hAnsi="黑体" w:eastAsia="黑体"/>
              <w:sz w:val="21"/>
              <w:szCs w:val="21"/>
            </w:rPr>
            <w:t xml:space="preserve"> 编号：URS-029/00</w:t>
          </w:r>
        </w:p>
      </w:tc>
    </w:tr>
  </w:tbl>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bullet"/>
      <w:pStyle w:val="33"/>
      <w:lvlText w:val=""/>
      <w:lvlJc w:val="left"/>
      <w:pPr>
        <w:tabs>
          <w:tab w:val="left" w:pos="360"/>
        </w:tabs>
        <w:ind w:left="360" w:hanging="360"/>
      </w:pPr>
      <w:rPr>
        <w:rFonts w:hint="default" w:ascii="Symbol" w:hAnsi="Symbol"/>
        <w:color w:val="auto"/>
      </w:rPr>
    </w:lvl>
    <w:lvl w:ilvl="1" w:tentative="0">
      <w:start w:val="1"/>
      <w:numFmt w:val="bullet"/>
      <w:lvlText w:val=""/>
      <w:lvlJc w:val="left"/>
      <w:pPr>
        <w:tabs>
          <w:tab w:val="left" w:pos="1368"/>
        </w:tabs>
        <w:ind w:left="1368" w:hanging="288"/>
      </w:pPr>
      <w:rPr>
        <w:rFonts w:hint="default" w:ascii="Wingdings" w:hAnsi="Wingdings"/>
        <w:color w:val="auto"/>
      </w:rPr>
    </w:lvl>
    <w:lvl w:ilvl="2" w:tentative="0">
      <w:start w:val="1"/>
      <w:numFmt w:val="decimal"/>
      <w:lvlText w:val="3.%3"/>
      <w:lvlJc w:val="left"/>
      <w:pPr>
        <w:tabs>
          <w:tab w:val="left" w:pos="720"/>
        </w:tabs>
        <w:ind w:left="720" w:hanging="720"/>
      </w:pPr>
      <w:rPr>
        <w:rFonts w:hint="default"/>
        <w:b w:val="0"/>
        <w:color w:val="auto"/>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ECD38EC"/>
    <w:multiLevelType w:val="multilevel"/>
    <w:tmpl w:val="1ECD38EC"/>
    <w:lvl w:ilvl="0" w:tentative="0">
      <w:start w:val="1"/>
      <w:numFmt w:val="chineseCounting"/>
      <w:pStyle w:val="3"/>
      <w:suff w:val="nothing"/>
      <w:lvlText w:val="%1、"/>
      <w:lvlJc w:val="left"/>
      <w:pPr>
        <w:ind w:left="0" w:firstLine="0"/>
      </w:pPr>
      <w:rPr>
        <w:rFonts w:hint="eastAsia"/>
      </w:rPr>
    </w:lvl>
    <w:lvl w:ilvl="1" w:tentative="0">
      <w:start w:val="1"/>
      <w:numFmt w:val="chineseCounting"/>
      <w:pStyle w:val="4"/>
      <w:suff w:val="nothing"/>
      <w:lvlText w:val="（%2）"/>
      <w:lvlJc w:val="left"/>
      <w:pPr>
        <w:ind w:left="0" w:firstLine="0"/>
      </w:pPr>
      <w:rPr>
        <w:rFonts w:hint="eastAsia"/>
      </w:rPr>
    </w:lvl>
    <w:lvl w:ilvl="2" w:tentative="0">
      <w:start w:val="1"/>
      <w:numFmt w:val="decimal"/>
      <w:pStyle w:val="5"/>
      <w:suff w:val="nothing"/>
      <w:lvlText w:val="%3．"/>
      <w:lvlJc w:val="left"/>
      <w:pPr>
        <w:ind w:left="0" w:firstLine="400"/>
      </w:pPr>
      <w:rPr>
        <w:rFonts w:hint="eastAsia"/>
      </w:rPr>
    </w:lvl>
    <w:lvl w:ilvl="3" w:tentative="0">
      <w:start w:val="1"/>
      <w:numFmt w:val="decimal"/>
      <w:pStyle w:val="6"/>
      <w:suff w:val="nothing"/>
      <w:lvlText w:val="（%4）"/>
      <w:lvlJc w:val="left"/>
      <w:pPr>
        <w:ind w:left="0" w:firstLine="402"/>
      </w:pPr>
      <w:rPr>
        <w:rFonts w:hint="eastAsia"/>
      </w:rPr>
    </w:lvl>
    <w:lvl w:ilvl="4" w:tentative="0">
      <w:start w:val="1"/>
      <w:numFmt w:val="decimalEnclosedCircleChinese"/>
      <w:pStyle w:val="7"/>
      <w:suff w:val="nothing"/>
      <w:lvlText w:val="%5"/>
      <w:lvlJc w:val="left"/>
      <w:pPr>
        <w:ind w:left="0" w:firstLine="402"/>
      </w:pPr>
      <w:rPr>
        <w:rFonts w:hint="eastAsia"/>
      </w:rPr>
    </w:lvl>
    <w:lvl w:ilvl="5" w:tentative="0">
      <w:start w:val="1"/>
      <w:numFmt w:val="decimal"/>
      <w:pStyle w:val="8"/>
      <w:suff w:val="nothing"/>
      <w:lvlText w:val="%6）"/>
      <w:lvlJc w:val="left"/>
      <w:pPr>
        <w:ind w:left="0" w:firstLine="402"/>
      </w:pPr>
      <w:rPr>
        <w:rFonts w:hint="eastAsia"/>
      </w:rPr>
    </w:lvl>
    <w:lvl w:ilvl="6" w:tentative="0">
      <w:start w:val="1"/>
      <w:numFmt w:val="lowerLetter"/>
      <w:pStyle w:val="9"/>
      <w:suff w:val="nothing"/>
      <w:lvlText w:val="%7．"/>
      <w:lvlJc w:val="left"/>
      <w:pPr>
        <w:ind w:left="0" w:firstLine="402"/>
      </w:pPr>
      <w:rPr>
        <w:rFonts w:hint="eastAsia"/>
      </w:rPr>
    </w:lvl>
    <w:lvl w:ilvl="7" w:tentative="0">
      <w:start w:val="1"/>
      <w:numFmt w:val="lowerLetter"/>
      <w:pStyle w:val="10"/>
      <w:suff w:val="nothing"/>
      <w:lvlText w:val="%8）"/>
      <w:lvlJc w:val="left"/>
      <w:pPr>
        <w:ind w:left="0" w:firstLine="402"/>
      </w:pPr>
      <w:rPr>
        <w:rFonts w:hint="eastAsia"/>
      </w:rPr>
    </w:lvl>
    <w:lvl w:ilvl="8" w:tentative="0">
      <w:start w:val="1"/>
      <w:numFmt w:val="lowerRoman"/>
      <w:pStyle w:val="11"/>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6698"/>
    <w:rsid w:val="001349DB"/>
    <w:rsid w:val="00191459"/>
    <w:rsid w:val="001D6AA6"/>
    <w:rsid w:val="00207018"/>
    <w:rsid w:val="00231610"/>
    <w:rsid w:val="00235AEB"/>
    <w:rsid w:val="004D3FD5"/>
    <w:rsid w:val="00543846"/>
    <w:rsid w:val="005728FC"/>
    <w:rsid w:val="00586B10"/>
    <w:rsid w:val="005E4C1D"/>
    <w:rsid w:val="006927B3"/>
    <w:rsid w:val="006C1A47"/>
    <w:rsid w:val="006D7A3B"/>
    <w:rsid w:val="006F6698"/>
    <w:rsid w:val="00714033"/>
    <w:rsid w:val="00714046"/>
    <w:rsid w:val="007908D4"/>
    <w:rsid w:val="007B39C0"/>
    <w:rsid w:val="008A2D43"/>
    <w:rsid w:val="008A55A1"/>
    <w:rsid w:val="00904D8B"/>
    <w:rsid w:val="00986B54"/>
    <w:rsid w:val="00A15EA1"/>
    <w:rsid w:val="00BA7744"/>
    <w:rsid w:val="00C349D1"/>
    <w:rsid w:val="00CF023A"/>
    <w:rsid w:val="00DA4F4D"/>
    <w:rsid w:val="00DB50B5"/>
    <w:rsid w:val="00DD4AB8"/>
    <w:rsid w:val="00DE31A5"/>
    <w:rsid w:val="00E02BA7"/>
    <w:rsid w:val="00E2339D"/>
    <w:rsid w:val="00F805DF"/>
    <w:rsid w:val="00FB5C70"/>
    <w:rsid w:val="00FB5CA0"/>
    <w:rsid w:val="03C47147"/>
    <w:rsid w:val="05BB5891"/>
    <w:rsid w:val="0D280179"/>
    <w:rsid w:val="0D41682C"/>
    <w:rsid w:val="0DAA132B"/>
    <w:rsid w:val="0F25544F"/>
    <w:rsid w:val="112333B9"/>
    <w:rsid w:val="15977FD6"/>
    <w:rsid w:val="18005044"/>
    <w:rsid w:val="18E93222"/>
    <w:rsid w:val="191732B6"/>
    <w:rsid w:val="1A4F3DEA"/>
    <w:rsid w:val="1A9772BA"/>
    <w:rsid w:val="1B066224"/>
    <w:rsid w:val="1B634D34"/>
    <w:rsid w:val="1CB513AB"/>
    <w:rsid w:val="1CCD0203"/>
    <w:rsid w:val="1EA70169"/>
    <w:rsid w:val="1FCD60E8"/>
    <w:rsid w:val="21D15D3D"/>
    <w:rsid w:val="22686061"/>
    <w:rsid w:val="22C707EE"/>
    <w:rsid w:val="22F87506"/>
    <w:rsid w:val="24697E44"/>
    <w:rsid w:val="25AA4840"/>
    <w:rsid w:val="296D10B3"/>
    <w:rsid w:val="2A9C67F0"/>
    <w:rsid w:val="2C7813AE"/>
    <w:rsid w:val="2F4D5562"/>
    <w:rsid w:val="30723FA6"/>
    <w:rsid w:val="35A534B7"/>
    <w:rsid w:val="37C86D42"/>
    <w:rsid w:val="387E477B"/>
    <w:rsid w:val="38F33522"/>
    <w:rsid w:val="39C377D4"/>
    <w:rsid w:val="3B051550"/>
    <w:rsid w:val="41935101"/>
    <w:rsid w:val="452E12C9"/>
    <w:rsid w:val="46392492"/>
    <w:rsid w:val="46DF686F"/>
    <w:rsid w:val="478B18EF"/>
    <w:rsid w:val="482019F3"/>
    <w:rsid w:val="4A482E40"/>
    <w:rsid w:val="4BD82D06"/>
    <w:rsid w:val="4C1F35DB"/>
    <w:rsid w:val="4C5A17D2"/>
    <w:rsid w:val="4DEC4436"/>
    <w:rsid w:val="50482521"/>
    <w:rsid w:val="51654929"/>
    <w:rsid w:val="588F41D3"/>
    <w:rsid w:val="5CA747BF"/>
    <w:rsid w:val="5F6F6595"/>
    <w:rsid w:val="611809D3"/>
    <w:rsid w:val="6383143F"/>
    <w:rsid w:val="64BF05A5"/>
    <w:rsid w:val="670D39AC"/>
    <w:rsid w:val="67775A39"/>
    <w:rsid w:val="6A5F6A74"/>
    <w:rsid w:val="6D586BE8"/>
    <w:rsid w:val="6F3D480F"/>
    <w:rsid w:val="700C1323"/>
    <w:rsid w:val="71635282"/>
    <w:rsid w:val="721F321D"/>
    <w:rsid w:val="79292892"/>
    <w:rsid w:val="7A733818"/>
    <w:rsid w:val="7BD244F1"/>
    <w:rsid w:val="7EA266C3"/>
    <w:rsid w:val="7F153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3">
    <w:name w:val="heading 1"/>
    <w:basedOn w:val="1"/>
    <w:next w:val="1"/>
    <w:qFormat/>
    <w:uiPriority w:val="0"/>
    <w:pPr>
      <w:keepNext/>
      <w:keepLines/>
      <w:numPr>
        <w:ilvl w:val="0"/>
        <w:numId w:val="1"/>
      </w:numPr>
      <w:spacing w:before="340" w:after="330" w:line="576" w:lineRule="auto"/>
      <w:outlineLvl w:val="0"/>
    </w:pPr>
    <w:rPr>
      <w:b/>
      <w:kern w:val="44"/>
      <w:sz w:val="44"/>
    </w:rPr>
  </w:style>
  <w:style w:type="paragraph" w:styleId="4">
    <w:name w:val="heading 2"/>
    <w:basedOn w:val="1"/>
    <w:next w:val="1"/>
    <w:qFormat/>
    <w:uiPriority w:val="9"/>
    <w:pPr>
      <w:keepNext/>
      <w:keepLines/>
      <w:numPr>
        <w:ilvl w:val="1"/>
        <w:numId w:val="1"/>
      </w:numPr>
      <w:tabs>
        <w:tab w:val="left" w:pos="1080"/>
      </w:tabs>
      <w:spacing w:before="120" w:after="60"/>
      <w:outlineLvl w:val="1"/>
    </w:pPr>
    <w:rPr>
      <w:rFonts w:ascii="宋体" w:hAnsi="宋体" w:cs="宋体"/>
      <w:color w:val="000000"/>
    </w:rPr>
  </w:style>
  <w:style w:type="paragraph" w:styleId="5">
    <w:name w:val="heading 3"/>
    <w:basedOn w:val="1"/>
    <w:next w:val="1"/>
    <w:qFormat/>
    <w:uiPriority w:val="0"/>
    <w:pPr>
      <w:keepNext/>
      <w:keepLines/>
      <w:numPr>
        <w:ilvl w:val="2"/>
        <w:numId w:val="1"/>
      </w:numPr>
      <w:spacing w:before="260" w:after="260" w:line="413" w:lineRule="auto"/>
      <w:outlineLvl w:val="2"/>
    </w:pPr>
    <w:rPr>
      <w:b/>
      <w:sz w:val="32"/>
    </w:rPr>
  </w:style>
  <w:style w:type="paragraph" w:styleId="6">
    <w:name w:val="heading 4"/>
    <w:basedOn w:val="1"/>
    <w:next w:val="1"/>
    <w:qFormat/>
    <w:uiPriority w:val="0"/>
    <w:pPr>
      <w:keepNext/>
      <w:keepLines/>
      <w:numPr>
        <w:ilvl w:val="3"/>
        <w:numId w:val="1"/>
      </w:numPr>
      <w:spacing w:before="280" w:after="290" w:line="372" w:lineRule="auto"/>
      <w:outlineLvl w:val="3"/>
    </w:pPr>
    <w:rPr>
      <w:rFonts w:ascii="Arial" w:hAnsi="Arial" w:eastAsia="黑体"/>
      <w:b/>
      <w:sz w:val="28"/>
    </w:rPr>
  </w:style>
  <w:style w:type="paragraph" w:styleId="7">
    <w:name w:val="heading 5"/>
    <w:basedOn w:val="1"/>
    <w:next w:val="1"/>
    <w:qFormat/>
    <w:uiPriority w:val="0"/>
    <w:pPr>
      <w:keepNext/>
      <w:keepLines/>
      <w:numPr>
        <w:ilvl w:val="4"/>
        <w:numId w:val="1"/>
      </w:numPr>
      <w:spacing w:before="280" w:after="290" w:line="372" w:lineRule="auto"/>
      <w:outlineLvl w:val="4"/>
    </w:pPr>
    <w:rPr>
      <w:b/>
      <w:sz w:val="28"/>
    </w:rPr>
  </w:style>
  <w:style w:type="paragraph" w:styleId="8">
    <w:name w:val="heading 6"/>
    <w:basedOn w:val="1"/>
    <w:next w:val="1"/>
    <w:qFormat/>
    <w:uiPriority w:val="0"/>
    <w:pPr>
      <w:keepNext/>
      <w:keepLines/>
      <w:numPr>
        <w:ilvl w:val="5"/>
        <w:numId w:val="1"/>
      </w:numPr>
      <w:spacing w:before="240" w:after="64" w:line="317" w:lineRule="auto"/>
      <w:outlineLvl w:val="5"/>
    </w:pPr>
    <w:rPr>
      <w:rFonts w:ascii="Arial" w:hAnsi="Arial" w:eastAsia="黑体"/>
      <w:b/>
    </w:rPr>
  </w:style>
  <w:style w:type="paragraph" w:styleId="9">
    <w:name w:val="heading 7"/>
    <w:basedOn w:val="1"/>
    <w:next w:val="1"/>
    <w:qFormat/>
    <w:uiPriority w:val="0"/>
    <w:pPr>
      <w:keepNext/>
      <w:keepLines/>
      <w:numPr>
        <w:ilvl w:val="6"/>
        <w:numId w:val="1"/>
      </w:numPr>
      <w:spacing w:before="240" w:after="64" w:line="317" w:lineRule="auto"/>
      <w:outlineLvl w:val="6"/>
    </w:pPr>
    <w:rPr>
      <w:b/>
    </w:rPr>
  </w:style>
  <w:style w:type="paragraph" w:styleId="10">
    <w:name w:val="heading 8"/>
    <w:basedOn w:val="1"/>
    <w:next w:val="1"/>
    <w:qFormat/>
    <w:uiPriority w:val="0"/>
    <w:pPr>
      <w:keepNext/>
      <w:keepLines/>
      <w:numPr>
        <w:ilvl w:val="7"/>
        <w:numId w:val="1"/>
      </w:numPr>
      <w:spacing w:before="240" w:after="64" w:line="317" w:lineRule="auto"/>
      <w:outlineLvl w:val="7"/>
    </w:pPr>
    <w:rPr>
      <w:rFonts w:ascii="Arial" w:hAnsi="Arial" w:eastAsia="黑体"/>
    </w:rPr>
  </w:style>
  <w:style w:type="paragraph" w:styleId="11">
    <w:name w:val="heading 9"/>
    <w:basedOn w:val="1"/>
    <w:next w:val="1"/>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12">
    <w:name w:val="Block Text"/>
    <w:basedOn w:val="1"/>
    <w:unhideWhenUsed/>
    <w:qFormat/>
    <w:uiPriority w:val="99"/>
    <w:pPr>
      <w:widowControl/>
      <w:ind w:left="-90" w:right="-108"/>
    </w:pPr>
    <w:rPr>
      <w:kern w:val="0"/>
      <w:sz w:val="22"/>
      <w:szCs w:val="20"/>
      <w:lang w:val="en-GB" w:eastAsia="en-US"/>
    </w:rPr>
  </w:style>
  <w:style w:type="paragraph" w:styleId="13">
    <w:name w:val="footer"/>
    <w:basedOn w:val="1"/>
    <w:link w:val="37"/>
    <w:qFormat/>
    <w:uiPriority w:val="99"/>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qFormat/>
    <w:uiPriority w:val="39"/>
  </w:style>
  <w:style w:type="paragraph" w:styleId="16">
    <w:name w:val="toc 4"/>
    <w:basedOn w:val="1"/>
    <w:next w:val="1"/>
    <w:unhideWhenUsed/>
    <w:qFormat/>
    <w:uiPriority w:val="39"/>
    <w:pPr>
      <w:ind w:left="630"/>
      <w:jc w:val="left"/>
    </w:pPr>
    <w:rPr>
      <w:rFonts w:ascii="Calibri" w:hAnsi="Calibri"/>
      <w:szCs w:val="21"/>
    </w:rPr>
  </w:style>
  <w:style w:type="paragraph" w:styleId="17">
    <w:name w:val="table of figures"/>
    <w:basedOn w:val="1"/>
    <w:next w:val="1"/>
    <w:qFormat/>
    <w:uiPriority w:val="0"/>
    <w:pPr>
      <w:ind w:left="200" w:leftChars="200" w:hanging="200" w:hangingChars="200"/>
    </w:pPr>
  </w:style>
  <w:style w:type="paragraph" w:styleId="18">
    <w:name w:val="toc 2"/>
    <w:basedOn w:val="1"/>
    <w:next w:val="1"/>
    <w:qFormat/>
    <w:uiPriority w:val="39"/>
    <w:pPr>
      <w:ind w:left="420" w:leftChars="200"/>
    </w:pPr>
  </w:style>
  <w:style w:type="paragraph" w:styleId="19">
    <w:name w:val="Normal (Web)"/>
    <w:basedOn w:val="1"/>
    <w:qFormat/>
    <w:uiPriority w:val="0"/>
    <w:pPr>
      <w:spacing w:before="100" w:beforeAutospacing="1" w:after="100" w:afterAutospacing="1"/>
      <w:jc w:val="left"/>
    </w:pPr>
    <w:rPr>
      <w:kern w:val="0"/>
      <w:szCs w:val="20"/>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qFormat/>
    <w:uiPriority w:val="0"/>
  </w:style>
  <w:style w:type="character" w:styleId="24">
    <w:name w:val="Hyperlink"/>
    <w:unhideWhenUsed/>
    <w:qFormat/>
    <w:uiPriority w:val="99"/>
    <w:rPr>
      <w:color w:val="0000FF"/>
      <w:u w:val="single"/>
    </w:rPr>
  </w:style>
  <w:style w:type="paragraph" w:customStyle="1" w:styleId="25">
    <w:name w:val="CM14"/>
    <w:basedOn w:val="26"/>
    <w:next w:val="26"/>
    <w:qFormat/>
    <w:uiPriority w:val="0"/>
    <w:rPr>
      <w:color w:val="auto"/>
    </w:rPr>
  </w:style>
  <w:style w:type="paragraph" w:customStyle="1" w:styleId="26">
    <w:name w:val="Default"/>
    <w:qFormat/>
    <w:uiPriority w:val="0"/>
    <w:pPr>
      <w:widowControl w:val="0"/>
      <w:autoSpaceDE w:val="0"/>
      <w:autoSpaceDN w:val="0"/>
      <w:adjustRightInd w:val="0"/>
    </w:pPr>
    <w:rPr>
      <w:rFonts w:ascii="Sim Sun" w:hAnsi="Times New Roman" w:eastAsia="Sim Sun" w:cs="Times New Roman"/>
      <w:color w:val="000000"/>
      <w:sz w:val="24"/>
      <w:szCs w:val="24"/>
      <w:lang w:val="en-US" w:eastAsia="zh-CN" w:bidi="ar-SA"/>
    </w:rPr>
  </w:style>
  <w:style w:type="paragraph" w:customStyle="1" w:styleId="27">
    <w:name w:val="CM12"/>
    <w:basedOn w:val="26"/>
    <w:next w:val="26"/>
    <w:qFormat/>
    <w:uiPriority w:val="0"/>
    <w:rPr>
      <w:color w:val="auto"/>
    </w:rPr>
  </w:style>
  <w:style w:type="paragraph" w:styleId="28">
    <w:name w:val="List Paragraph"/>
    <w:basedOn w:val="1"/>
    <w:qFormat/>
    <w:uiPriority w:val="34"/>
    <w:pPr>
      <w:ind w:firstLine="420" w:firstLineChars="200"/>
    </w:pPr>
    <w:rPr>
      <w:rFonts w:ascii="Calibri" w:hAnsi="Calibri"/>
      <w:sz w:val="21"/>
      <w:szCs w:val="22"/>
    </w:rPr>
  </w:style>
  <w:style w:type="paragraph" w:customStyle="1" w:styleId="29">
    <w:name w:val="Text"/>
    <w:basedOn w:val="1"/>
    <w:qFormat/>
    <w:uiPriority w:val="0"/>
    <w:pPr>
      <w:spacing w:before="120"/>
    </w:pPr>
  </w:style>
  <w:style w:type="paragraph" w:customStyle="1" w:styleId="30">
    <w:name w:val="Table Text"/>
    <w:basedOn w:val="1"/>
    <w:qFormat/>
    <w:uiPriority w:val="0"/>
    <w:pPr>
      <w:widowControl/>
      <w:spacing w:before="60" w:after="60"/>
      <w:jc w:val="center"/>
    </w:pPr>
    <w:rPr>
      <w:bCs/>
      <w:kern w:val="0"/>
      <w:lang w:eastAsia="en-US"/>
    </w:rPr>
  </w:style>
  <w:style w:type="character" w:customStyle="1" w:styleId="31">
    <w:name w:val="font01"/>
    <w:basedOn w:val="22"/>
    <w:qFormat/>
    <w:uiPriority w:val="0"/>
    <w:rPr>
      <w:rFonts w:hint="eastAsia" w:ascii="宋体" w:hAnsi="宋体" w:eastAsia="宋体" w:cs="宋体"/>
      <w:color w:val="333333"/>
      <w:sz w:val="24"/>
      <w:szCs w:val="24"/>
      <w:u w:val="none"/>
    </w:rPr>
  </w:style>
  <w:style w:type="paragraph" w:customStyle="1" w:styleId="32">
    <w:name w:val="Titel2"/>
    <w:basedOn w:val="1"/>
    <w:qFormat/>
    <w:uiPriority w:val="0"/>
    <w:pPr>
      <w:widowControl/>
      <w:jc w:val="center"/>
    </w:pPr>
    <w:rPr>
      <w:rFonts w:ascii="Arial" w:hAnsi="Arial" w:cs="Arial"/>
      <w:snapToGrid w:val="0"/>
      <w:kern w:val="0"/>
      <w:sz w:val="44"/>
      <w:lang w:val="en-GB" w:eastAsia="de-DE"/>
    </w:rPr>
  </w:style>
  <w:style w:type="paragraph" w:customStyle="1" w:styleId="33">
    <w:name w:val="Normal + 12 pt"/>
    <w:basedOn w:val="1"/>
    <w:qFormat/>
    <w:uiPriority w:val="0"/>
    <w:pPr>
      <w:widowControl/>
      <w:numPr>
        <w:ilvl w:val="0"/>
        <w:numId w:val="2"/>
      </w:numPr>
      <w:jc w:val="left"/>
    </w:pPr>
    <w:rPr>
      <w:kern w:val="0"/>
      <w:lang w:val="en-GB" w:eastAsia="en-US"/>
    </w:rPr>
  </w:style>
  <w:style w:type="paragraph" w:customStyle="1" w:styleId="34">
    <w:name w:val="Heading Left"/>
    <w:basedOn w:val="1"/>
    <w:qFormat/>
    <w:uiPriority w:val="0"/>
    <w:pPr>
      <w:widowControl/>
      <w:tabs>
        <w:tab w:val="center" w:pos="4820"/>
        <w:tab w:val="right" w:pos="9639"/>
      </w:tabs>
      <w:spacing w:before="120" w:after="120"/>
      <w:jc w:val="left"/>
    </w:pPr>
    <w:rPr>
      <w:rFonts w:ascii="宋体" w:hAnsi="宋体" w:cs="宋体"/>
      <w:b/>
      <w:caps/>
      <w:kern w:val="0"/>
      <w:lang w:val="en-GB" w:eastAsia="en-US"/>
    </w:rPr>
  </w:style>
  <w:style w:type="paragraph" w:customStyle="1" w:styleId="35">
    <w:name w:val="WPSOffice手动目录 1"/>
    <w:qFormat/>
    <w:uiPriority w:val="0"/>
    <w:rPr>
      <w:rFonts w:ascii="Calibri" w:hAnsi="Calibri" w:eastAsia="宋体" w:cs="Times New Roman"/>
      <w:lang w:val="en-US" w:eastAsia="zh-CN" w:bidi="ar-SA"/>
    </w:rPr>
  </w:style>
  <w:style w:type="paragraph" w:customStyle="1" w:styleId="36">
    <w:name w:val="WPSOffice手动目录 2"/>
    <w:qFormat/>
    <w:uiPriority w:val="0"/>
    <w:pPr>
      <w:ind w:left="200" w:leftChars="200"/>
    </w:pPr>
    <w:rPr>
      <w:rFonts w:ascii="Calibri" w:hAnsi="Calibri" w:eastAsia="宋体" w:cs="Times New Roman"/>
      <w:lang w:val="en-US" w:eastAsia="zh-CN" w:bidi="ar-SA"/>
    </w:rPr>
  </w:style>
  <w:style w:type="character" w:customStyle="1" w:styleId="37">
    <w:name w:val="页脚 字符"/>
    <w:link w:val="13"/>
    <w:qFormat/>
    <w:uiPriority w:val="99"/>
    <w:rPr>
      <w:rFonts w:ascii="Times New Roman" w:hAnsi="Times New Roman"/>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2397</Words>
  <Characters>13668</Characters>
  <Lines>113</Lines>
  <Paragraphs>32</Paragraphs>
  <TotalTime>0</TotalTime>
  <ScaleCrop>false</ScaleCrop>
  <LinksUpToDate>false</LinksUpToDate>
  <CharactersWithSpaces>16033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2022-01-01T22:49:00Z</dcterms:created>
  <dc:creator>DELL</dc:creator>
  <cp:lastModifiedBy>娟平</cp:lastModifiedBy>
  <dcterms:modified xsi:type="dcterms:W3CDTF">2022-03-08T03:50:23Z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F870A62FCAC640298C645C487402BAE1</vt:lpwstr>
  </property>
</Properties>
</file>